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00361362"/>
    <w:bookmarkStart w:id="1" w:name="_Toc443397153"/>
    <w:bookmarkStart w:id="2" w:name="_Toc357771638"/>
    <w:bookmarkStart w:id="3" w:name="_Toc346793416"/>
    <w:bookmarkStart w:id="4" w:name="_Toc328122777"/>
    <w:p w14:paraId="2A7D54B1" w14:textId="7B2DAB50" w:rsidR="00E66558" w:rsidRDefault="00C11EB4">
      <w:pPr>
        <w:pStyle w:val="Heading1"/>
      </w:pPr>
      <w:r>
        <w:rPr>
          <w:b w:val="0"/>
          <w:bCs/>
          <w:noProof/>
          <w:sz w:val="28"/>
          <w:szCs w:val="28"/>
        </w:rPr>
        <mc:AlternateContent>
          <mc:Choice Requires="wps">
            <w:drawing>
              <wp:anchor distT="0" distB="0" distL="114300" distR="114300" simplePos="0" relativeHeight="251658240" behindDoc="0" locked="0" layoutInCell="1" allowOverlap="1" wp14:anchorId="2A7D54B2" wp14:editId="44EB182B">
                <wp:simplePos x="0" y="0"/>
                <wp:positionH relativeFrom="margin">
                  <wp:posOffset>-5715</wp:posOffset>
                </wp:positionH>
                <wp:positionV relativeFrom="margin">
                  <wp:posOffset>718185</wp:posOffset>
                </wp:positionV>
                <wp:extent cx="6000115" cy="123825"/>
                <wp:effectExtent l="0" t="0" r="19685" b="28575"/>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00115" cy="123825"/>
                        </a:xfrm>
                        <a:prstGeom prst="rect">
                          <a:avLst/>
                        </a:prstGeom>
                        <a:solidFill>
                          <a:srgbClr val="F2F2F2"/>
                        </a:solidFill>
                        <a:ln w="9528">
                          <a:solidFill>
                            <a:srgbClr val="000000"/>
                          </a:solidFill>
                          <a:prstDash val="solid"/>
                        </a:ln>
                      </wps:spPr>
                      <wps:txbx>
                        <w:txbxContent>
                          <w:p w14:paraId="2A7D54B6" w14:textId="74044346" w:rsidR="00E66558" w:rsidRPr="00075FAE" w:rsidRDefault="00E66558">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14:sizeRelV relativeFrom="margin">
                  <wp14:pctHeight>0</wp14:pctHeight>
                </wp14:sizeRelV>
              </wp:anchor>
            </w:drawing>
          </mc:Choice>
          <mc:Fallback>
            <w:pict>
              <v:shapetype w14:anchorId="2A7D54B2" id="_x0000_t202" coordsize="21600,21600" o:spt="202" path="m,l,21600r21600,l21600,xe">
                <v:stroke joinstyle="miter"/>
                <v:path gradientshapeok="t" o:connecttype="rect"/>
              </v:shapetype>
              <v:shape id="Text Box 2" o:spid="_x0000_s1026" type="#_x0000_t202" style="position:absolute;margin-left:-.45pt;margin-top:56.55pt;width:472.45pt;height:9.75pt;z-index:25165824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" fillcolor="#f2f2f2" strokeweight=".26467mm">
                <v:textbox>
                  <w:txbxContent>
                    <w:p w14:paraId="2A7D54B6" w14:textId="74044346" w:rsidR="00E66558" w:rsidRPr="00075FAE" w:rsidRDefault="00E66558">
                      <w:pPr>
                        <w:keepNext/>
                        <w:spacing w:before="120" w:after="120"/>
                        <w:outlineLvl w:val="1"/>
                        <w:rPr>
                          <w:bCs/>
                          <w:i/>
                          <w:iCs/>
                          <w:sz w:val="28"/>
                          <w:szCs w:val="28"/>
                        </w:rPr>
                      </w:pPr>
                    </w:p>
                  </w:txbxContent>
                </v:textbox>
                <w10:wrap type="square" anchorx="margin" anchory="margin"/>
              </v:shape>
            </w:pict>
          </mc:Fallback>
        </mc:AlternateContent>
      </w:r>
      <w:r w:rsidR="009D71E8">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E37C14">
        <w:t>Endeavour Academy</w:t>
      </w:r>
    </w:p>
    <w:p w14:paraId="4EE876CB" w14:textId="77777777" w:rsidR="008E000B" w:rsidRDefault="008E000B" w:rsidP="00C62989"/>
    <w:p w14:paraId="2A7D54B2" w14:textId="0EE77DD3" w:rsidR="00E66558" w:rsidRDefault="009D71E8" w:rsidP="00C62989">
      <w:pPr>
        <w:rPr>
          <w:b/>
        </w:rPr>
      </w:pPr>
      <w:r>
        <w:t>This statement details our school’s use of pupil premium (and recovery premium) funding to help improve the attainment of our disadvantaged pupils</w:t>
      </w:r>
      <w:r w:rsidR="00AA20DE">
        <w:t xml:space="preserve"> in </w:t>
      </w:r>
      <w:r w:rsidR="00AA20DE" w:rsidRPr="001912B3">
        <w:rPr>
          <w:color w:val="auto"/>
        </w:rPr>
        <w:t>202</w:t>
      </w:r>
      <w:r w:rsidR="001912B3" w:rsidRPr="001912B3">
        <w:rPr>
          <w:color w:val="auto"/>
        </w:rPr>
        <w:t>3</w:t>
      </w:r>
      <w:r w:rsidR="00AA20DE" w:rsidRPr="001912B3">
        <w:rPr>
          <w:color w:val="auto"/>
        </w:rPr>
        <w:t>-2</w:t>
      </w:r>
      <w:r w:rsidR="001912B3" w:rsidRPr="001912B3">
        <w:rPr>
          <w:color w:val="auto"/>
        </w:rPr>
        <w:t>4</w:t>
      </w:r>
      <w:r w:rsidR="00AA20DE" w:rsidRPr="001912B3">
        <w:rPr>
          <w:color w:val="auto"/>
        </w:rPr>
        <w:t xml:space="preserve"> </w:t>
      </w:r>
      <w:r w:rsidR="00AA20DE">
        <w:t>academic year.</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119F78FB" w:rsidR="002940F3" w:rsidRDefault="00AA20DE">
            <w:pPr>
              <w:pStyle w:val="TableRow"/>
            </w:pPr>
            <w:r>
              <w:t>Endeavour Academy</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4BD7D880" w:rsidR="002940F3" w:rsidRDefault="0077723C">
            <w:pPr>
              <w:pStyle w:val="TableRow"/>
            </w:pPr>
            <w:r>
              <w:t>68.4</w:t>
            </w:r>
            <w:bookmarkStart w:id="14" w:name="_GoBack"/>
            <w:bookmarkEnd w:id="14"/>
            <w:r w:rsidR="00B445B4">
              <w:t>%</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Default="002940F3">
            <w:pPr>
              <w:pStyle w:val="TableRow"/>
            </w:pPr>
            <w:r>
              <w:t xml:space="preserve">Academic year/years that our current pupil premium strategy plan covers </w:t>
            </w:r>
            <w:r w:rsidRPr="1CBF4D92">
              <w:rPr>
                <w:b/>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5B58DFF0" w:rsidR="002940F3" w:rsidRDefault="003D28F8">
            <w:pPr>
              <w:pStyle w:val="TableRow"/>
            </w:pPr>
            <w:r>
              <w:t>2022 - 202</w:t>
            </w:r>
            <w:r w:rsidR="001912B3">
              <w:t>5</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7356AD30" w:rsidR="002940F3" w:rsidRDefault="00B445B4" w:rsidP="00B445B4">
            <w:pPr>
              <w:pStyle w:val="TableRow"/>
            </w:pPr>
            <w:r>
              <w:t>September 2023</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42CA7F7A" w:rsidR="002940F3" w:rsidRDefault="00B445B4">
            <w:pPr>
              <w:pStyle w:val="TableRow"/>
            </w:pPr>
            <w:r>
              <w:t>September 202</w:t>
            </w:r>
            <w:r w:rsidR="001912B3">
              <w:t>5</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23820A85" w:rsidR="002940F3" w:rsidRDefault="00B445B4">
            <w:pPr>
              <w:pStyle w:val="TableRow"/>
            </w:pPr>
            <w:r>
              <w:t>M Rozario</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6CEDC3B4" w:rsidR="002940F3" w:rsidRDefault="00B445B4">
            <w:pPr>
              <w:pStyle w:val="TableRow"/>
            </w:pPr>
            <w:r>
              <w:t>M Rozario</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1454EDF3" w:rsidR="002940F3" w:rsidRDefault="00B445B4">
            <w:pPr>
              <w:pStyle w:val="TableRow"/>
            </w:pPr>
            <w:r>
              <w:t>Denise James Mason</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16902B07" w:rsidR="00E66558" w:rsidRPr="002868CE" w:rsidRDefault="009D71E8">
            <w:pPr>
              <w:pStyle w:val="TableRow"/>
              <w:rPr>
                <w:color w:val="auto"/>
              </w:rPr>
            </w:pPr>
            <w:r w:rsidRPr="002868CE">
              <w:rPr>
                <w:color w:val="auto"/>
              </w:rPr>
              <w:t>£</w:t>
            </w:r>
            <w:r w:rsidR="00F3130D" w:rsidRPr="002868CE">
              <w:rPr>
                <w:color w:val="auto"/>
              </w:rPr>
              <w:t>61,950</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2E705311" w:rsidR="00E66558" w:rsidRPr="002868CE" w:rsidRDefault="009D71E8">
            <w:pPr>
              <w:pStyle w:val="TableRow"/>
              <w:rPr>
                <w:color w:val="auto"/>
              </w:rPr>
            </w:pPr>
            <w:r w:rsidRPr="002868CE">
              <w:rPr>
                <w:color w:val="auto"/>
              </w:rPr>
              <w:t>£</w:t>
            </w:r>
            <w:r w:rsidR="002868CE" w:rsidRPr="002868CE">
              <w:rPr>
                <w:color w:val="auto"/>
              </w:rPr>
              <w:t>35,880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Default="009D71E8" w:rsidP="009C0914">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p w14:paraId="2A7D54DD" w14:textId="70EB550D" w:rsidR="001E206F" w:rsidRPr="00586FBC" w:rsidRDefault="001E206F">
            <w:pPr>
              <w:pStyle w:val="TableRow"/>
              <w:rPr>
                <w:i/>
                <w:iCs/>
              </w:rPr>
            </w:pPr>
            <w:r w:rsidRPr="00586FBC">
              <w:rPr>
                <w:i/>
                <w:iCs/>
              </w:rPr>
              <w:t>*</w:t>
            </w:r>
            <w:r w:rsidR="009C0914" w:rsidRPr="00586FBC">
              <w:rPr>
                <w:i/>
                <w:iCs/>
              </w:rPr>
              <w:t>Recovery</w:t>
            </w:r>
            <w:r w:rsidRPr="00586FBC">
              <w:rPr>
                <w:i/>
                <w:iCs/>
              </w:rPr>
              <w:t xml:space="preserve"> premium </w:t>
            </w:r>
            <w:r w:rsidR="002940F3">
              <w:rPr>
                <w:i/>
                <w:iCs/>
              </w:rPr>
              <w:t>received in</w:t>
            </w:r>
            <w:r w:rsidR="00D877D0">
              <w:rPr>
                <w:i/>
                <w:iCs/>
              </w:rPr>
              <w:t xml:space="preserve"> </w:t>
            </w:r>
            <w:r w:rsidR="000D6596">
              <w:rPr>
                <w:i/>
                <w:iCs/>
              </w:rPr>
              <w:t xml:space="preserve">academic year </w:t>
            </w:r>
            <w:r w:rsidR="0092287F">
              <w:rPr>
                <w:i/>
                <w:iCs/>
              </w:rPr>
              <w:t>2021 to 2022 can be carried forward to</w:t>
            </w:r>
            <w:r w:rsidR="00ED5108">
              <w:rPr>
                <w:i/>
                <w:iCs/>
              </w:rPr>
              <w:t xml:space="preserve"> academic year</w:t>
            </w:r>
            <w:r w:rsidR="005E73F1">
              <w:rPr>
                <w:i/>
                <w:iCs/>
              </w:rPr>
              <w:t xml:space="preserve"> 2022 to 2023</w:t>
            </w:r>
            <w:r w:rsidR="00ED5108">
              <w:rPr>
                <w:i/>
                <w:iCs/>
              </w:rPr>
              <w:t>. Recovery premium received in academic year</w:t>
            </w:r>
            <w:r w:rsidR="005E73F1">
              <w:rPr>
                <w:i/>
                <w:iCs/>
              </w:rPr>
              <w:t xml:space="preserve"> 2022 to 2023</w:t>
            </w:r>
            <w:r w:rsidR="00ED5108">
              <w:rPr>
                <w:i/>
                <w:iCs/>
              </w:rPr>
              <w:t xml:space="preserve"> cannot be carried forward to 2023 to 2024.</w:t>
            </w:r>
            <w:r w:rsidR="0092287F">
              <w:rPr>
                <w:i/>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572AB25A" w:rsidR="00E66558" w:rsidRPr="002868CE" w:rsidRDefault="009D71E8">
            <w:pPr>
              <w:pStyle w:val="TableRow"/>
              <w:rPr>
                <w:color w:val="auto"/>
              </w:rPr>
            </w:pPr>
            <w:r w:rsidRPr="002868CE">
              <w:rPr>
                <w:color w:val="auto"/>
              </w:rPr>
              <w:t>£</w:t>
            </w:r>
            <w:r w:rsidR="00B25651" w:rsidRPr="002868CE">
              <w:rPr>
                <w:color w:val="auto"/>
              </w:rPr>
              <w:t xml:space="preserve"> 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2BE9D809" w:rsidR="00E66558" w:rsidRPr="002868CE" w:rsidRDefault="009D71E8">
            <w:pPr>
              <w:pStyle w:val="TableRow"/>
              <w:rPr>
                <w:color w:val="auto"/>
              </w:rPr>
            </w:pPr>
            <w:r w:rsidRPr="002868CE">
              <w:rPr>
                <w:color w:val="auto"/>
              </w:rPr>
              <w:t>£</w:t>
            </w:r>
            <w:r w:rsidR="002868CE" w:rsidRPr="002868CE">
              <w:rPr>
                <w:color w:val="auto"/>
              </w:rPr>
              <w:t>97,830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926C5" w14:textId="5745BAAE" w:rsidR="0022160F" w:rsidRPr="006D6087" w:rsidRDefault="0022160F" w:rsidP="00A53D45">
            <w:pPr>
              <w:ind w:left="720" w:hanging="360"/>
              <w:rPr>
                <w:b/>
                <w:i/>
                <w:iCs/>
                <w:sz w:val="20"/>
                <w:szCs w:val="20"/>
              </w:rPr>
            </w:pPr>
            <w:r w:rsidRPr="006D6087">
              <w:rPr>
                <w:b/>
                <w:i/>
                <w:iCs/>
                <w:sz w:val="20"/>
                <w:szCs w:val="20"/>
              </w:rPr>
              <w:t>To provide an inclusive, holistic curriculum for learning that provides opportunities for</w:t>
            </w:r>
            <w:r w:rsidR="00A53D45" w:rsidRPr="006D6087">
              <w:rPr>
                <w:b/>
                <w:i/>
                <w:iCs/>
                <w:sz w:val="20"/>
                <w:szCs w:val="20"/>
              </w:rPr>
              <w:t xml:space="preserve"> </w:t>
            </w:r>
            <w:r w:rsidRPr="006D6087">
              <w:rPr>
                <w:b/>
                <w:i/>
                <w:iCs/>
                <w:sz w:val="20"/>
                <w:szCs w:val="20"/>
              </w:rPr>
              <w:t>success.</w:t>
            </w:r>
          </w:p>
          <w:p w14:paraId="0BD13F77" w14:textId="77777777" w:rsidR="0022160F" w:rsidRPr="006D6087" w:rsidRDefault="0022160F" w:rsidP="00A53D45">
            <w:pPr>
              <w:ind w:left="720" w:hanging="360"/>
              <w:rPr>
                <w:b/>
                <w:i/>
                <w:iCs/>
                <w:sz w:val="20"/>
                <w:szCs w:val="20"/>
              </w:rPr>
            </w:pPr>
            <w:r w:rsidRPr="006D6087">
              <w:rPr>
                <w:b/>
                <w:i/>
                <w:iCs/>
                <w:sz w:val="20"/>
                <w:szCs w:val="20"/>
              </w:rPr>
              <w:t>Endeavour Academy aims to enable individual students through developing their:</w:t>
            </w:r>
          </w:p>
          <w:p w14:paraId="757C8148" w14:textId="77777777" w:rsidR="0022160F" w:rsidRPr="006D6087" w:rsidRDefault="0022160F" w:rsidP="0022160F">
            <w:pPr>
              <w:pStyle w:val="ListParagraph"/>
              <w:rPr>
                <w:b/>
                <w:i/>
                <w:iCs/>
                <w:sz w:val="20"/>
                <w:szCs w:val="20"/>
              </w:rPr>
            </w:pPr>
            <w:r w:rsidRPr="006D6087">
              <w:rPr>
                <w:b/>
                <w:i/>
                <w:iCs/>
                <w:sz w:val="20"/>
                <w:szCs w:val="20"/>
              </w:rPr>
              <w:t>Capacity to manage challenges</w:t>
            </w:r>
          </w:p>
          <w:p w14:paraId="4478AB2E" w14:textId="77777777" w:rsidR="0022160F" w:rsidRPr="006D6087" w:rsidRDefault="0022160F" w:rsidP="0022160F">
            <w:pPr>
              <w:pStyle w:val="ListParagraph"/>
              <w:rPr>
                <w:b/>
                <w:i/>
                <w:iCs/>
                <w:sz w:val="20"/>
                <w:szCs w:val="20"/>
              </w:rPr>
            </w:pPr>
            <w:r w:rsidRPr="006D6087">
              <w:rPr>
                <w:b/>
                <w:i/>
                <w:iCs/>
                <w:sz w:val="20"/>
                <w:szCs w:val="20"/>
              </w:rPr>
              <w:t>Ability to manage their own emotions</w:t>
            </w:r>
          </w:p>
          <w:p w14:paraId="644BDFA5" w14:textId="77777777" w:rsidR="0022160F" w:rsidRPr="006D6087" w:rsidRDefault="0022160F" w:rsidP="0022160F">
            <w:pPr>
              <w:pStyle w:val="ListParagraph"/>
              <w:rPr>
                <w:b/>
                <w:i/>
                <w:iCs/>
                <w:sz w:val="20"/>
                <w:szCs w:val="20"/>
              </w:rPr>
            </w:pPr>
            <w:r w:rsidRPr="006D6087">
              <w:rPr>
                <w:b/>
                <w:i/>
                <w:iCs/>
                <w:sz w:val="20"/>
                <w:szCs w:val="20"/>
              </w:rPr>
              <w:t>Skills to build positive relationships within our community</w:t>
            </w:r>
          </w:p>
          <w:p w14:paraId="4DCFB846" w14:textId="77777777" w:rsidR="0022160F" w:rsidRPr="006D6087" w:rsidRDefault="0022160F" w:rsidP="0022160F">
            <w:pPr>
              <w:pStyle w:val="ListParagraph"/>
              <w:rPr>
                <w:b/>
                <w:i/>
                <w:iCs/>
                <w:sz w:val="20"/>
                <w:szCs w:val="20"/>
              </w:rPr>
            </w:pPr>
            <w:r w:rsidRPr="006D6087">
              <w:rPr>
                <w:b/>
                <w:i/>
                <w:iCs/>
                <w:sz w:val="20"/>
                <w:szCs w:val="20"/>
              </w:rPr>
              <w:t>Academic achievement</w:t>
            </w:r>
          </w:p>
          <w:p w14:paraId="2A7D54E9" w14:textId="34DD2E85" w:rsidR="00E66558" w:rsidRDefault="0022160F" w:rsidP="0022160F">
            <w:pPr>
              <w:pStyle w:val="ListParagraph"/>
              <w:numPr>
                <w:ilvl w:val="0"/>
                <w:numId w:val="0"/>
              </w:numPr>
              <w:ind w:left="720"/>
              <w:rPr>
                <w:i/>
                <w:iCs/>
              </w:rPr>
            </w:pPr>
            <w:r w:rsidRPr="006D6087">
              <w:rPr>
                <w:b/>
                <w:i/>
                <w:iCs/>
                <w:sz w:val="20"/>
                <w:szCs w:val="20"/>
              </w:rPr>
              <w:t>Knowledge and skills for future learning and employment</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6D6087" w:rsidRDefault="009D71E8">
            <w:pPr>
              <w:pStyle w:val="TableRow"/>
              <w:rPr>
                <w:sz w:val="20"/>
                <w:szCs w:val="20"/>
              </w:rPr>
            </w:pPr>
            <w:r w:rsidRPr="006D6087">
              <w:rPr>
                <w:sz w:val="20"/>
                <w:szCs w:val="20"/>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AA7DB" w14:textId="77777777" w:rsidR="00A53D45" w:rsidRPr="006D6087" w:rsidRDefault="00A53D45" w:rsidP="00DB6C93">
            <w:pPr>
              <w:pStyle w:val="TableRowCentered"/>
              <w:jc w:val="left"/>
              <w:rPr>
                <w:sz w:val="20"/>
              </w:rPr>
            </w:pPr>
            <w:r w:rsidRPr="006D6087">
              <w:rPr>
                <w:sz w:val="20"/>
              </w:rPr>
              <w:t>Students have complex needs which can create barriers relating to</w:t>
            </w:r>
          </w:p>
          <w:p w14:paraId="2A7D54F1" w14:textId="38B62206" w:rsidR="00E66558" w:rsidRPr="006D6087" w:rsidRDefault="00A53D45" w:rsidP="00A53D45">
            <w:pPr>
              <w:pStyle w:val="TableRowCentered"/>
              <w:ind w:left="0"/>
              <w:jc w:val="left"/>
              <w:rPr>
                <w:sz w:val="20"/>
              </w:rPr>
            </w:pPr>
            <w:r w:rsidRPr="006D6087">
              <w:rPr>
                <w:sz w:val="20"/>
              </w:rPr>
              <w:t>social, emotional and mental health needs.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6D6087" w:rsidRDefault="009D71E8">
            <w:pPr>
              <w:pStyle w:val="TableRow"/>
              <w:rPr>
                <w:sz w:val="20"/>
                <w:szCs w:val="20"/>
              </w:rPr>
            </w:pPr>
            <w:r w:rsidRPr="006D6087">
              <w:rPr>
                <w:sz w:val="20"/>
                <w:szCs w:val="20"/>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1EF45" w14:textId="77777777" w:rsidR="00A53D45" w:rsidRPr="006D6087" w:rsidRDefault="00A53D45" w:rsidP="00DB6C93">
            <w:pPr>
              <w:pStyle w:val="TableRowCentered"/>
              <w:jc w:val="left"/>
              <w:rPr>
                <w:sz w:val="20"/>
              </w:rPr>
            </w:pPr>
            <w:r w:rsidRPr="006D6087">
              <w:rPr>
                <w:sz w:val="20"/>
              </w:rPr>
              <w:t>A lack of academic attainment and aspiration: disrupted educational</w:t>
            </w:r>
          </w:p>
          <w:p w14:paraId="7E150999" w14:textId="77777777" w:rsidR="00A53D45" w:rsidRPr="006D6087" w:rsidRDefault="00A53D45" w:rsidP="00DB6C93">
            <w:pPr>
              <w:pStyle w:val="TableRowCentered"/>
              <w:jc w:val="left"/>
              <w:rPr>
                <w:sz w:val="20"/>
              </w:rPr>
            </w:pPr>
            <w:r w:rsidRPr="006D6087">
              <w:rPr>
                <w:sz w:val="20"/>
              </w:rPr>
              <w:t>experiences leading to below chronological literacy and numeracy ages</w:t>
            </w:r>
          </w:p>
          <w:p w14:paraId="2A7D54F4" w14:textId="081E2321" w:rsidR="00E66558" w:rsidRPr="006D6087" w:rsidRDefault="00A53D45" w:rsidP="00A53D45">
            <w:pPr>
              <w:pStyle w:val="TableRowCentered"/>
              <w:jc w:val="left"/>
              <w:rPr>
                <w:sz w:val="20"/>
              </w:rPr>
            </w:pPr>
            <w:r w:rsidRPr="006D6087">
              <w:rPr>
                <w:sz w:val="20"/>
              </w:rPr>
              <w:t>on entry, limiting access to curriculum.</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6D6087" w:rsidRDefault="009D71E8">
            <w:pPr>
              <w:pStyle w:val="TableRow"/>
              <w:rPr>
                <w:sz w:val="20"/>
                <w:szCs w:val="20"/>
              </w:rPr>
            </w:pPr>
            <w:r w:rsidRPr="006D6087">
              <w:rPr>
                <w:sz w:val="20"/>
                <w:szCs w:val="20"/>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F550F" w14:textId="77777777" w:rsidR="00A53D45" w:rsidRPr="006D6087" w:rsidRDefault="00A53D45" w:rsidP="00DB6C93">
            <w:pPr>
              <w:pStyle w:val="TableRowCentered"/>
              <w:jc w:val="left"/>
              <w:rPr>
                <w:sz w:val="20"/>
              </w:rPr>
            </w:pPr>
            <w:r w:rsidRPr="006D6087">
              <w:rPr>
                <w:sz w:val="20"/>
              </w:rPr>
              <w:t>Opportunities for personal development and inclusion within a</w:t>
            </w:r>
          </w:p>
          <w:p w14:paraId="2A7D54F7" w14:textId="785ED8F1" w:rsidR="00E66558" w:rsidRPr="006D6087" w:rsidRDefault="00A53D45" w:rsidP="00A53D45">
            <w:pPr>
              <w:pStyle w:val="TableRowCentered"/>
              <w:jc w:val="left"/>
              <w:rPr>
                <w:sz w:val="20"/>
              </w:rPr>
            </w:pPr>
            <w:r w:rsidRPr="006D6087">
              <w:rPr>
                <w:sz w:val="20"/>
              </w:rPr>
              <w:t>community</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6D6087" w:rsidRDefault="009D71E8">
            <w:pPr>
              <w:pStyle w:val="TableRow"/>
              <w:rPr>
                <w:sz w:val="20"/>
                <w:szCs w:val="20"/>
              </w:rPr>
            </w:pPr>
            <w:r w:rsidRPr="006D6087">
              <w:rPr>
                <w:sz w:val="20"/>
                <w:szCs w:val="20"/>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63943949" w:rsidR="00E66558" w:rsidRPr="006D6087" w:rsidRDefault="00A53D45">
            <w:pPr>
              <w:pStyle w:val="TableRowCentered"/>
              <w:jc w:val="left"/>
              <w:rPr>
                <w:iCs/>
                <w:sz w:val="20"/>
              </w:rPr>
            </w:pPr>
            <w:r w:rsidRPr="006D6087">
              <w:rPr>
                <w:iCs/>
                <w:sz w:val="20"/>
              </w:rPr>
              <w:t>Low attendance: Low aspiration and parental support</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6D6087" w:rsidRDefault="009D71E8">
            <w:pPr>
              <w:pStyle w:val="TableRow"/>
              <w:rPr>
                <w:sz w:val="20"/>
                <w:szCs w:val="20"/>
              </w:rPr>
            </w:pPr>
            <w:bookmarkStart w:id="17" w:name="_Toc443397160"/>
            <w:r w:rsidRPr="006D6087">
              <w:rPr>
                <w:sz w:val="20"/>
                <w:szCs w:val="20"/>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4619D" w14:textId="77777777" w:rsidR="00A53D45" w:rsidRPr="006D6087" w:rsidRDefault="00A53D45" w:rsidP="00DB6C93">
            <w:pPr>
              <w:pStyle w:val="TableRowCentered"/>
              <w:jc w:val="left"/>
              <w:rPr>
                <w:iCs/>
                <w:sz w:val="20"/>
              </w:rPr>
            </w:pPr>
            <w:r w:rsidRPr="006D6087">
              <w:rPr>
                <w:iCs/>
                <w:sz w:val="20"/>
              </w:rPr>
              <w:t>Significant difficulties with speech and language skills and/or social</w:t>
            </w:r>
          </w:p>
          <w:p w14:paraId="2A7D54FD" w14:textId="1F31AB4A" w:rsidR="00E66558" w:rsidRPr="006D6087" w:rsidRDefault="00A53D45" w:rsidP="00A53D45">
            <w:pPr>
              <w:pStyle w:val="TableRowCentered"/>
              <w:jc w:val="left"/>
              <w:rPr>
                <w:iCs/>
                <w:sz w:val="20"/>
              </w:rPr>
            </w:pPr>
            <w:r w:rsidRPr="006D6087">
              <w:rPr>
                <w:iCs/>
                <w:sz w:val="20"/>
              </w:rPr>
              <w:t>communication.</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4AEEE" w14:textId="77777777" w:rsidR="00DB6C93" w:rsidRPr="006D6087" w:rsidRDefault="00DB6C93" w:rsidP="00DB6C93">
            <w:pPr>
              <w:pStyle w:val="TableRow"/>
              <w:rPr>
                <w:sz w:val="20"/>
                <w:szCs w:val="20"/>
              </w:rPr>
            </w:pPr>
            <w:r w:rsidRPr="006D6087">
              <w:rPr>
                <w:sz w:val="20"/>
                <w:szCs w:val="20"/>
              </w:rPr>
              <w:t>To be no significant difference in the</w:t>
            </w:r>
          </w:p>
          <w:p w14:paraId="2297AEEA" w14:textId="77777777" w:rsidR="00DB6C93" w:rsidRPr="006D6087" w:rsidRDefault="00DB6C93" w:rsidP="00DB6C93">
            <w:pPr>
              <w:pStyle w:val="TableRow"/>
              <w:rPr>
                <w:sz w:val="20"/>
                <w:szCs w:val="20"/>
              </w:rPr>
            </w:pPr>
            <w:r w:rsidRPr="006D6087">
              <w:rPr>
                <w:sz w:val="20"/>
                <w:szCs w:val="20"/>
              </w:rPr>
              <w:t>academic achievement of PP and non-PP</w:t>
            </w:r>
          </w:p>
          <w:p w14:paraId="301E014E" w14:textId="77777777" w:rsidR="00DB6C93" w:rsidRPr="006D6087" w:rsidRDefault="00DB6C93" w:rsidP="00DB6C93">
            <w:pPr>
              <w:pStyle w:val="TableRow"/>
              <w:rPr>
                <w:sz w:val="20"/>
                <w:szCs w:val="20"/>
              </w:rPr>
            </w:pPr>
            <w:r w:rsidRPr="006D6087">
              <w:rPr>
                <w:sz w:val="20"/>
                <w:szCs w:val="20"/>
              </w:rPr>
              <w:t>students, with all making expected or</w:t>
            </w:r>
          </w:p>
          <w:p w14:paraId="2A7D5504" w14:textId="0A24CCF4" w:rsidR="00E66558" w:rsidRPr="006D6087" w:rsidRDefault="00DB6C93" w:rsidP="00DB6C93">
            <w:pPr>
              <w:pStyle w:val="TableRow"/>
              <w:ind w:left="0"/>
              <w:rPr>
                <w:sz w:val="20"/>
                <w:szCs w:val="20"/>
              </w:rPr>
            </w:pPr>
            <w:r w:rsidRPr="006D6087">
              <w:rPr>
                <w:sz w:val="20"/>
                <w:szCs w:val="20"/>
              </w:rPr>
              <w:t>above progress in core subjects.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AE996" w14:textId="77777777" w:rsidR="00DB6C93" w:rsidRPr="006D6087" w:rsidRDefault="00DB6C93" w:rsidP="00DB6C93">
            <w:pPr>
              <w:pStyle w:val="TableRowCentered"/>
              <w:jc w:val="left"/>
              <w:rPr>
                <w:sz w:val="20"/>
              </w:rPr>
            </w:pPr>
            <w:r w:rsidRPr="006D6087">
              <w:rPr>
                <w:sz w:val="20"/>
              </w:rPr>
              <w:t>Curriculum data indicates pupils are on</w:t>
            </w:r>
          </w:p>
          <w:p w14:paraId="259FE866" w14:textId="77777777" w:rsidR="00DB6C93" w:rsidRPr="006D6087" w:rsidRDefault="00DB6C93" w:rsidP="00DB6C93">
            <w:pPr>
              <w:pStyle w:val="TableRowCentered"/>
              <w:jc w:val="left"/>
              <w:rPr>
                <w:sz w:val="20"/>
              </w:rPr>
            </w:pPr>
            <w:r w:rsidRPr="006D6087">
              <w:rPr>
                <w:sz w:val="20"/>
              </w:rPr>
              <w:t>track to achieve aspirational targets and</w:t>
            </w:r>
          </w:p>
          <w:p w14:paraId="02A360C8" w14:textId="77777777" w:rsidR="00DB6C93" w:rsidRPr="006D6087" w:rsidRDefault="00DB6C93" w:rsidP="00DB6C93">
            <w:pPr>
              <w:pStyle w:val="TableRowCentered"/>
              <w:jc w:val="left"/>
              <w:rPr>
                <w:sz w:val="20"/>
              </w:rPr>
            </w:pPr>
            <w:r w:rsidRPr="006D6087">
              <w:rPr>
                <w:sz w:val="20"/>
              </w:rPr>
              <w:t>there is no difference between PP and</w:t>
            </w:r>
          </w:p>
          <w:p w14:paraId="50C49652" w14:textId="77777777" w:rsidR="00DB6C93" w:rsidRPr="006D6087" w:rsidRDefault="00DB6C93" w:rsidP="00DB6C93">
            <w:pPr>
              <w:pStyle w:val="TableRowCentered"/>
              <w:jc w:val="left"/>
              <w:rPr>
                <w:sz w:val="20"/>
              </w:rPr>
            </w:pPr>
            <w:proofErr w:type="gramStart"/>
            <w:r w:rsidRPr="006D6087">
              <w:rPr>
                <w:sz w:val="20"/>
              </w:rPr>
              <w:t>non PP</w:t>
            </w:r>
            <w:proofErr w:type="gramEnd"/>
            <w:r w:rsidRPr="006D6087">
              <w:rPr>
                <w:sz w:val="20"/>
              </w:rPr>
              <w:t xml:space="preserve"> pupils. Targeted interventions</w:t>
            </w:r>
          </w:p>
          <w:p w14:paraId="20C7B471" w14:textId="77777777" w:rsidR="00DB6C93" w:rsidRPr="006D6087" w:rsidRDefault="00DB6C93" w:rsidP="00DB6C93">
            <w:pPr>
              <w:pStyle w:val="TableRowCentered"/>
              <w:jc w:val="left"/>
              <w:rPr>
                <w:sz w:val="20"/>
              </w:rPr>
            </w:pPr>
            <w:r w:rsidRPr="006D6087">
              <w:rPr>
                <w:sz w:val="20"/>
              </w:rPr>
              <w:lastRenderedPageBreak/>
              <w:t>are put in place where this does not</w:t>
            </w:r>
          </w:p>
          <w:p w14:paraId="2A7D5505" w14:textId="286205B4" w:rsidR="00E66558" w:rsidRPr="006D6087" w:rsidRDefault="00DB6C93" w:rsidP="00DB6C93">
            <w:pPr>
              <w:pStyle w:val="TableRowCentered"/>
              <w:jc w:val="left"/>
              <w:rPr>
                <w:sz w:val="20"/>
              </w:rPr>
            </w:pPr>
            <w:r w:rsidRPr="006D6087">
              <w:rPr>
                <w:sz w:val="20"/>
              </w:rPr>
              <w:t>happen.</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ADA99" w14:textId="77777777" w:rsidR="00DB6C93" w:rsidRPr="006D6087" w:rsidRDefault="00DB6C93" w:rsidP="00DB6C93">
            <w:pPr>
              <w:pStyle w:val="TableRow"/>
              <w:rPr>
                <w:sz w:val="20"/>
                <w:szCs w:val="20"/>
              </w:rPr>
            </w:pPr>
            <w:r w:rsidRPr="006D6087">
              <w:rPr>
                <w:sz w:val="20"/>
                <w:szCs w:val="20"/>
              </w:rPr>
              <w:lastRenderedPageBreak/>
              <w:t>Students will improve their attendance</w:t>
            </w:r>
          </w:p>
          <w:p w14:paraId="5F01137F" w14:textId="77777777" w:rsidR="00DB6C93" w:rsidRPr="006D6087" w:rsidRDefault="00DB6C93" w:rsidP="00DB6C93">
            <w:pPr>
              <w:pStyle w:val="TableRow"/>
              <w:rPr>
                <w:sz w:val="20"/>
                <w:szCs w:val="20"/>
              </w:rPr>
            </w:pPr>
            <w:r w:rsidRPr="006D6087">
              <w:rPr>
                <w:sz w:val="20"/>
                <w:szCs w:val="20"/>
              </w:rPr>
              <w:t>and access all school opportunities both</w:t>
            </w:r>
          </w:p>
          <w:p w14:paraId="2A7D5507" w14:textId="4755C8E7" w:rsidR="00E66558" w:rsidRPr="006D6087" w:rsidRDefault="00DB6C93" w:rsidP="00DB6C93">
            <w:pPr>
              <w:pStyle w:val="TableRow"/>
              <w:rPr>
                <w:sz w:val="20"/>
                <w:szCs w:val="20"/>
              </w:rPr>
            </w:pPr>
            <w:r w:rsidRPr="006D6087">
              <w:rPr>
                <w:sz w:val="20"/>
                <w:szCs w:val="20"/>
              </w:rPr>
              <w:t>academic and extracurricular.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1CD3F" w14:textId="77777777" w:rsidR="00DB6C93" w:rsidRPr="006D6087" w:rsidRDefault="00DB6C93" w:rsidP="00DB6C93">
            <w:pPr>
              <w:pStyle w:val="TableRowCentered"/>
              <w:jc w:val="left"/>
              <w:rPr>
                <w:sz w:val="20"/>
              </w:rPr>
            </w:pPr>
            <w:r w:rsidRPr="006D6087">
              <w:rPr>
                <w:sz w:val="20"/>
              </w:rPr>
              <w:t>Little difference in PP and non-PP</w:t>
            </w:r>
          </w:p>
          <w:p w14:paraId="3B3BE6F1" w14:textId="77777777" w:rsidR="00DB6C93" w:rsidRPr="006D6087" w:rsidRDefault="00DB6C93" w:rsidP="00DB6C93">
            <w:pPr>
              <w:pStyle w:val="TableRowCentered"/>
              <w:jc w:val="left"/>
              <w:rPr>
                <w:sz w:val="20"/>
              </w:rPr>
            </w:pPr>
            <w:r w:rsidRPr="006D6087">
              <w:rPr>
                <w:sz w:val="20"/>
              </w:rPr>
              <w:t>students’ attendance.</w:t>
            </w:r>
          </w:p>
          <w:p w14:paraId="04178B8A" w14:textId="77777777" w:rsidR="00DB6C93" w:rsidRPr="006D6087" w:rsidRDefault="00DB6C93" w:rsidP="00DB6C93">
            <w:pPr>
              <w:pStyle w:val="TableRowCentered"/>
              <w:jc w:val="left"/>
              <w:rPr>
                <w:sz w:val="20"/>
              </w:rPr>
            </w:pPr>
            <w:r w:rsidRPr="006D6087">
              <w:rPr>
                <w:sz w:val="20"/>
              </w:rPr>
              <w:t>Attendance of cohort in line with or</w:t>
            </w:r>
          </w:p>
          <w:p w14:paraId="1650D466" w14:textId="77777777" w:rsidR="00DB6C93" w:rsidRPr="006D6087" w:rsidRDefault="00DB6C93" w:rsidP="00DB6C93">
            <w:pPr>
              <w:pStyle w:val="TableRowCentered"/>
              <w:jc w:val="left"/>
              <w:rPr>
                <w:sz w:val="20"/>
              </w:rPr>
            </w:pPr>
            <w:r w:rsidRPr="006D6087">
              <w:rPr>
                <w:sz w:val="20"/>
              </w:rPr>
              <w:t>exceeding national average for special</w:t>
            </w:r>
          </w:p>
          <w:p w14:paraId="35F1076D" w14:textId="77777777" w:rsidR="00DB6C93" w:rsidRPr="006D6087" w:rsidRDefault="00DB6C93" w:rsidP="00DB6C93">
            <w:pPr>
              <w:pStyle w:val="TableRowCentered"/>
              <w:jc w:val="left"/>
              <w:rPr>
                <w:sz w:val="20"/>
              </w:rPr>
            </w:pPr>
            <w:r w:rsidRPr="006D6087">
              <w:rPr>
                <w:sz w:val="20"/>
              </w:rPr>
              <w:t>schools.</w:t>
            </w:r>
          </w:p>
          <w:p w14:paraId="2A7D5508" w14:textId="7AB6A72D" w:rsidR="00E66558" w:rsidRPr="006D6087" w:rsidRDefault="00DB6C93" w:rsidP="00DB6C93">
            <w:pPr>
              <w:pStyle w:val="TableRowCentered"/>
              <w:jc w:val="left"/>
              <w:rPr>
                <w:sz w:val="20"/>
              </w:rPr>
            </w:pPr>
            <w:r w:rsidRPr="006D6087">
              <w:rPr>
                <w:sz w:val="20"/>
              </w:rPr>
              <w:t>Reduction in PAs.</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BDDAC" w14:textId="77777777" w:rsidR="00DB6C93" w:rsidRPr="006D6087" w:rsidRDefault="00DB6C93" w:rsidP="00DB6C93">
            <w:pPr>
              <w:pStyle w:val="TableRow"/>
              <w:rPr>
                <w:sz w:val="20"/>
                <w:szCs w:val="20"/>
              </w:rPr>
            </w:pPr>
            <w:r w:rsidRPr="006D6087">
              <w:rPr>
                <w:sz w:val="20"/>
                <w:szCs w:val="20"/>
              </w:rPr>
              <w:t>Students will have the opportunity to</w:t>
            </w:r>
          </w:p>
          <w:p w14:paraId="0AD3DC11" w14:textId="77777777" w:rsidR="00DB6C93" w:rsidRPr="006D6087" w:rsidRDefault="00DB6C93" w:rsidP="00DB6C93">
            <w:pPr>
              <w:pStyle w:val="TableRow"/>
              <w:rPr>
                <w:sz w:val="20"/>
                <w:szCs w:val="20"/>
              </w:rPr>
            </w:pPr>
            <w:r w:rsidRPr="006D6087">
              <w:rPr>
                <w:sz w:val="20"/>
                <w:szCs w:val="20"/>
              </w:rPr>
              <w:t>develop personal skills by accessing</w:t>
            </w:r>
          </w:p>
          <w:p w14:paraId="7CAE1DB6" w14:textId="77777777" w:rsidR="00DB6C93" w:rsidRPr="006D6087" w:rsidRDefault="00DB6C93" w:rsidP="00DB6C93">
            <w:pPr>
              <w:pStyle w:val="TableRow"/>
              <w:rPr>
                <w:sz w:val="20"/>
                <w:szCs w:val="20"/>
              </w:rPr>
            </w:pPr>
            <w:r w:rsidRPr="006D6087">
              <w:rPr>
                <w:sz w:val="20"/>
                <w:szCs w:val="20"/>
              </w:rPr>
              <w:t>extra-curricular activities as well as a wide</w:t>
            </w:r>
          </w:p>
          <w:p w14:paraId="3EB6CF65" w14:textId="77777777" w:rsidR="00DB6C93" w:rsidRPr="006D6087" w:rsidRDefault="00DB6C93" w:rsidP="00DB6C93">
            <w:pPr>
              <w:pStyle w:val="TableRow"/>
              <w:rPr>
                <w:sz w:val="20"/>
                <w:szCs w:val="20"/>
              </w:rPr>
            </w:pPr>
            <w:r w:rsidRPr="006D6087">
              <w:rPr>
                <w:sz w:val="20"/>
                <w:szCs w:val="20"/>
              </w:rPr>
              <w:t>range of enrichment activities within the</w:t>
            </w:r>
          </w:p>
          <w:p w14:paraId="2A7D550A" w14:textId="063F2E56" w:rsidR="00E66558" w:rsidRPr="006D6087" w:rsidRDefault="00DB6C93" w:rsidP="00DB6C93">
            <w:pPr>
              <w:pStyle w:val="TableRow"/>
              <w:rPr>
                <w:sz w:val="20"/>
                <w:szCs w:val="20"/>
              </w:rPr>
            </w:pPr>
            <w:r w:rsidRPr="006D6087">
              <w:rPr>
                <w:sz w:val="20"/>
                <w:szCs w:val="20"/>
              </w:rPr>
              <w:t>curriculum.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18473" w14:textId="77777777" w:rsidR="00DB6C93" w:rsidRPr="006D6087" w:rsidRDefault="00DB6C93" w:rsidP="00DB6C93">
            <w:pPr>
              <w:pStyle w:val="TableRowCentered"/>
              <w:jc w:val="left"/>
              <w:rPr>
                <w:sz w:val="20"/>
              </w:rPr>
            </w:pPr>
            <w:r w:rsidRPr="006D6087">
              <w:rPr>
                <w:sz w:val="20"/>
              </w:rPr>
              <w:t>A wide range of opportunities to be</w:t>
            </w:r>
          </w:p>
          <w:p w14:paraId="6792F815" w14:textId="77777777" w:rsidR="00DB6C93" w:rsidRPr="006D6087" w:rsidRDefault="00DB6C93" w:rsidP="00DB6C93">
            <w:pPr>
              <w:pStyle w:val="TableRowCentered"/>
              <w:jc w:val="left"/>
              <w:rPr>
                <w:sz w:val="20"/>
              </w:rPr>
            </w:pPr>
            <w:r w:rsidRPr="006D6087">
              <w:rPr>
                <w:sz w:val="20"/>
              </w:rPr>
              <w:t>made available for students with a high</w:t>
            </w:r>
          </w:p>
          <w:p w14:paraId="2A7D550B" w14:textId="0C442256" w:rsidR="00E66558" w:rsidRPr="006D6087" w:rsidRDefault="00DB6C93" w:rsidP="00DB6C93">
            <w:pPr>
              <w:pStyle w:val="TableRowCentered"/>
              <w:jc w:val="left"/>
              <w:rPr>
                <w:sz w:val="20"/>
              </w:rPr>
            </w:pPr>
            <w:r w:rsidRPr="006D6087">
              <w:rPr>
                <w:sz w:val="20"/>
              </w:rPr>
              <w:t>uptake.</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3DB34" w14:textId="77777777" w:rsidR="00DB6C93" w:rsidRPr="006D6087" w:rsidRDefault="00DB6C93" w:rsidP="00DB6C93">
            <w:pPr>
              <w:pStyle w:val="TableRow"/>
              <w:rPr>
                <w:sz w:val="20"/>
                <w:szCs w:val="20"/>
              </w:rPr>
            </w:pPr>
            <w:r w:rsidRPr="006D6087">
              <w:rPr>
                <w:sz w:val="20"/>
                <w:szCs w:val="20"/>
              </w:rPr>
              <w:t>To provide a range of interventions</w:t>
            </w:r>
          </w:p>
          <w:p w14:paraId="2A7D550D" w14:textId="722D3CF1" w:rsidR="00E66558" w:rsidRPr="006D6087" w:rsidRDefault="00DB6C93" w:rsidP="00DB6C93">
            <w:pPr>
              <w:pStyle w:val="TableRow"/>
              <w:rPr>
                <w:sz w:val="20"/>
                <w:szCs w:val="20"/>
              </w:rPr>
            </w:pPr>
            <w:r w:rsidRPr="006D6087">
              <w:rPr>
                <w:sz w:val="20"/>
                <w:szCs w:val="20"/>
              </w:rPr>
              <w:t>meeting outcomes of EHCPs.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408A4" w14:textId="77777777" w:rsidR="00DB6C93" w:rsidRPr="006D6087" w:rsidRDefault="00DB6C93" w:rsidP="00DB6C93">
            <w:pPr>
              <w:pStyle w:val="TableRowCentered"/>
              <w:jc w:val="left"/>
              <w:rPr>
                <w:sz w:val="20"/>
              </w:rPr>
            </w:pPr>
            <w:r w:rsidRPr="006D6087">
              <w:rPr>
                <w:sz w:val="20"/>
              </w:rPr>
              <w:t>To provide a range of interventions</w:t>
            </w:r>
          </w:p>
          <w:p w14:paraId="2A7D550E" w14:textId="259C3427" w:rsidR="00E66558" w:rsidRPr="006D6087" w:rsidRDefault="00DB6C93" w:rsidP="00DB6C93">
            <w:pPr>
              <w:pStyle w:val="TableRowCentered"/>
              <w:jc w:val="left"/>
              <w:rPr>
                <w:sz w:val="20"/>
              </w:rPr>
            </w:pPr>
            <w:r w:rsidRPr="006D6087">
              <w:rPr>
                <w:sz w:val="20"/>
              </w:rPr>
              <w:t>meeting outcomes of EHCPs.</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804C827" w:rsidR="00E66558" w:rsidRDefault="009D71E8">
      <w:r>
        <w:t>Budgeted cost</w:t>
      </w:r>
      <w:r w:rsidRPr="0077723C">
        <w:rPr>
          <w:color w:val="auto"/>
        </w:rPr>
        <w:t xml:space="preserve">: £ </w:t>
      </w:r>
      <w:r w:rsidR="0077723C" w:rsidRPr="0077723C">
        <w:rPr>
          <w:i/>
          <w:iCs/>
          <w:color w:val="auto"/>
        </w:rPr>
        <w:t>65,867</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5AFD" w14:textId="77777777" w:rsidR="00DB6C93" w:rsidRPr="006D6087" w:rsidRDefault="00DB6C93" w:rsidP="00DB6C93">
            <w:pPr>
              <w:pStyle w:val="TableRow"/>
              <w:rPr>
                <w:sz w:val="20"/>
                <w:szCs w:val="20"/>
              </w:rPr>
            </w:pPr>
            <w:r w:rsidRPr="006D6087">
              <w:rPr>
                <w:sz w:val="20"/>
                <w:szCs w:val="20"/>
              </w:rPr>
              <w:t>CPD and QA to</w:t>
            </w:r>
          </w:p>
          <w:p w14:paraId="57E89585" w14:textId="77777777" w:rsidR="00DB6C93" w:rsidRPr="006D6087" w:rsidRDefault="00DB6C93" w:rsidP="00DB6C93">
            <w:pPr>
              <w:pStyle w:val="TableRow"/>
              <w:rPr>
                <w:sz w:val="20"/>
                <w:szCs w:val="20"/>
              </w:rPr>
            </w:pPr>
            <w:r w:rsidRPr="006D6087">
              <w:rPr>
                <w:sz w:val="20"/>
                <w:szCs w:val="20"/>
              </w:rPr>
              <w:t>ensure that teaching</w:t>
            </w:r>
          </w:p>
          <w:p w14:paraId="10BCE197" w14:textId="77777777" w:rsidR="00DB6C93" w:rsidRPr="006D6087" w:rsidRDefault="00DB6C93" w:rsidP="00DB6C93">
            <w:pPr>
              <w:pStyle w:val="TableRow"/>
              <w:rPr>
                <w:sz w:val="20"/>
                <w:szCs w:val="20"/>
              </w:rPr>
            </w:pPr>
            <w:r w:rsidRPr="006D6087">
              <w:rPr>
                <w:sz w:val="20"/>
                <w:szCs w:val="20"/>
              </w:rPr>
              <w:t>prioritises</w:t>
            </w:r>
          </w:p>
          <w:p w14:paraId="39272244" w14:textId="77777777" w:rsidR="00DB6C93" w:rsidRPr="006D6087" w:rsidRDefault="00DB6C93" w:rsidP="00DB6C93">
            <w:pPr>
              <w:pStyle w:val="TableRow"/>
              <w:rPr>
                <w:sz w:val="20"/>
                <w:szCs w:val="20"/>
              </w:rPr>
            </w:pPr>
            <w:r w:rsidRPr="006D6087">
              <w:rPr>
                <w:sz w:val="20"/>
                <w:szCs w:val="20"/>
              </w:rPr>
              <w:t>underachieving</w:t>
            </w:r>
          </w:p>
          <w:p w14:paraId="2D5A5E53" w14:textId="77777777" w:rsidR="00DB6C93" w:rsidRPr="006D6087" w:rsidRDefault="00DB6C93" w:rsidP="00DB6C93">
            <w:pPr>
              <w:pStyle w:val="TableRow"/>
              <w:rPr>
                <w:sz w:val="20"/>
                <w:szCs w:val="20"/>
              </w:rPr>
            </w:pPr>
            <w:r w:rsidRPr="006D6087">
              <w:rPr>
                <w:sz w:val="20"/>
                <w:szCs w:val="20"/>
              </w:rPr>
              <w:t>disadvantaged</w:t>
            </w:r>
          </w:p>
          <w:p w14:paraId="2A7D551A" w14:textId="7EE164E6" w:rsidR="00E66558" w:rsidRPr="006D6087" w:rsidRDefault="00DB6C93" w:rsidP="00DB6C93">
            <w:pPr>
              <w:pStyle w:val="TableRow"/>
              <w:rPr>
                <w:sz w:val="20"/>
                <w:szCs w:val="20"/>
              </w:rPr>
            </w:pPr>
            <w:r w:rsidRPr="006D6087">
              <w:rPr>
                <w:sz w:val="20"/>
                <w:szCs w:val="20"/>
              </w:rPr>
              <w:t>students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3C003" w14:textId="77777777" w:rsidR="00DB6C93" w:rsidRPr="006D6087" w:rsidRDefault="00DB6C93" w:rsidP="00493075">
            <w:pPr>
              <w:pStyle w:val="TableRowCentered"/>
              <w:jc w:val="left"/>
              <w:rPr>
                <w:sz w:val="20"/>
              </w:rPr>
            </w:pPr>
            <w:r w:rsidRPr="006D6087">
              <w:rPr>
                <w:sz w:val="20"/>
              </w:rPr>
              <w:t>To ensure that teachers provide</w:t>
            </w:r>
          </w:p>
          <w:p w14:paraId="1F3A28A8" w14:textId="77777777" w:rsidR="00DB6C93" w:rsidRPr="006D6087" w:rsidRDefault="00DB6C93" w:rsidP="00493075">
            <w:pPr>
              <w:pStyle w:val="TableRowCentered"/>
              <w:jc w:val="left"/>
              <w:rPr>
                <w:sz w:val="20"/>
              </w:rPr>
            </w:pPr>
            <w:r w:rsidRPr="006D6087">
              <w:rPr>
                <w:sz w:val="20"/>
              </w:rPr>
              <w:t>Quality 1st teaching for</w:t>
            </w:r>
          </w:p>
          <w:p w14:paraId="15366849" w14:textId="77777777" w:rsidR="00DB6C93" w:rsidRPr="006D6087" w:rsidRDefault="00DB6C93" w:rsidP="00493075">
            <w:pPr>
              <w:pStyle w:val="TableRowCentered"/>
              <w:jc w:val="left"/>
              <w:rPr>
                <w:sz w:val="20"/>
              </w:rPr>
            </w:pPr>
            <w:r w:rsidRPr="006D6087">
              <w:rPr>
                <w:sz w:val="20"/>
              </w:rPr>
              <w:t>underachieving, disadvantaged</w:t>
            </w:r>
          </w:p>
          <w:p w14:paraId="634B7549" w14:textId="77777777" w:rsidR="00DB6C93" w:rsidRPr="006D6087" w:rsidRDefault="00DB6C93" w:rsidP="00493075">
            <w:pPr>
              <w:pStyle w:val="TableRowCentered"/>
              <w:jc w:val="left"/>
              <w:rPr>
                <w:sz w:val="20"/>
              </w:rPr>
            </w:pPr>
            <w:r w:rsidRPr="006D6087">
              <w:rPr>
                <w:sz w:val="20"/>
              </w:rPr>
              <w:t xml:space="preserve">students e.g. </w:t>
            </w:r>
            <w:proofErr w:type="spellStart"/>
            <w:r w:rsidRPr="006D6087">
              <w:rPr>
                <w:sz w:val="20"/>
              </w:rPr>
              <w:t>Olevi</w:t>
            </w:r>
            <w:proofErr w:type="spellEnd"/>
            <w:r w:rsidRPr="006D6087">
              <w:rPr>
                <w:sz w:val="20"/>
              </w:rPr>
              <w:t xml:space="preserve"> training,</w:t>
            </w:r>
          </w:p>
          <w:p w14:paraId="60DF5745" w14:textId="77777777" w:rsidR="00DB6C93" w:rsidRPr="006D6087" w:rsidRDefault="00DB6C93" w:rsidP="00493075">
            <w:pPr>
              <w:pStyle w:val="TableRowCentered"/>
              <w:jc w:val="left"/>
              <w:rPr>
                <w:sz w:val="20"/>
              </w:rPr>
            </w:pPr>
            <w:r w:rsidRPr="006D6087">
              <w:rPr>
                <w:sz w:val="20"/>
              </w:rPr>
              <w:t>leadership opportunities, social story</w:t>
            </w:r>
          </w:p>
          <w:p w14:paraId="7323E587" w14:textId="77777777" w:rsidR="00DB6C93" w:rsidRPr="006D6087" w:rsidRDefault="00DB6C93" w:rsidP="00493075">
            <w:pPr>
              <w:pStyle w:val="TableRowCentered"/>
              <w:jc w:val="left"/>
              <w:rPr>
                <w:sz w:val="20"/>
              </w:rPr>
            </w:pPr>
            <w:r w:rsidRPr="006D6087">
              <w:rPr>
                <w:sz w:val="20"/>
              </w:rPr>
              <w:t>training, SALT updates, Mental</w:t>
            </w:r>
          </w:p>
          <w:p w14:paraId="2A7D551B" w14:textId="432968B9" w:rsidR="00E66558" w:rsidRPr="006D6087" w:rsidRDefault="00DB6C93" w:rsidP="00DB6C93">
            <w:pPr>
              <w:pStyle w:val="TableRowCentered"/>
              <w:jc w:val="left"/>
              <w:rPr>
                <w:sz w:val="20"/>
              </w:rPr>
            </w:pPr>
            <w:r w:rsidRPr="006D6087">
              <w:rPr>
                <w:sz w:val="20"/>
              </w:rPr>
              <w:t>health first aid awareness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568C3970" w:rsidR="00E66558" w:rsidRPr="006D6087" w:rsidRDefault="00DB6C93">
            <w:pPr>
              <w:pStyle w:val="TableRowCentered"/>
              <w:jc w:val="left"/>
              <w:rPr>
                <w:sz w:val="20"/>
              </w:rPr>
            </w:pPr>
            <w:r w:rsidRPr="006D6087">
              <w:rPr>
                <w:sz w:val="20"/>
              </w:rPr>
              <w:t>1, 2, 5</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34946" w14:textId="77777777" w:rsidR="00493075" w:rsidRPr="006D6087" w:rsidRDefault="00493075" w:rsidP="00493075">
            <w:pPr>
              <w:pStyle w:val="TableRow"/>
              <w:rPr>
                <w:sz w:val="20"/>
                <w:szCs w:val="20"/>
              </w:rPr>
            </w:pPr>
            <w:r w:rsidRPr="006D6087">
              <w:rPr>
                <w:sz w:val="20"/>
                <w:szCs w:val="20"/>
              </w:rPr>
              <w:t>Monitoring progress</w:t>
            </w:r>
          </w:p>
          <w:p w14:paraId="589EDA05" w14:textId="77777777" w:rsidR="00493075" w:rsidRPr="006D6087" w:rsidRDefault="00493075" w:rsidP="00493075">
            <w:pPr>
              <w:pStyle w:val="TableRow"/>
              <w:rPr>
                <w:sz w:val="20"/>
                <w:szCs w:val="20"/>
              </w:rPr>
            </w:pPr>
            <w:r w:rsidRPr="006D6087">
              <w:rPr>
                <w:sz w:val="20"/>
                <w:szCs w:val="20"/>
              </w:rPr>
              <w:t>of disadvantaged</w:t>
            </w:r>
          </w:p>
          <w:p w14:paraId="611ED89E" w14:textId="77777777" w:rsidR="00493075" w:rsidRPr="006D6087" w:rsidRDefault="00493075" w:rsidP="00493075">
            <w:pPr>
              <w:pStyle w:val="TableRow"/>
              <w:rPr>
                <w:sz w:val="20"/>
                <w:szCs w:val="20"/>
              </w:rPr>
            </w:pPr>
            <w:r w:rsidRPr="006D6087">
              <w:rPr>
                <w:sz w:val="20"/>
                <w:szCs w:val="20"/>
              </w:rPr>
              <w:t>students and taking</w:t>
            </w:r>
          </w:p>
          <w:p w14:paraId="2A7D551E" w14:textId="77690754" w:rsidR="00E66558" w:rsidRPr="006D6087" w:rsidRDefault="00493075" w:rsidP="00493075">
            <w:pPr>
              <w:pStyle w:val="TableRow"/>
              <w:rPr>
                <w:sz w:val="20"/>
                <w:szCs w:val="20"/>
              </w:rPr>
            </w:pPr>
            <w:r w:rsidRPr="006D6087">
              <w:rPr>
                <w:sz w:val="20"/>
                <w:szCs w:val="20"/>
              </w:rPr>
              <w:t>action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DA4E2" w14:textId="77777777" w:rsidR="00493075" w:rsidRPr="006D6087" w:rsidRDefault="00493075" w:rsidP="00493075">
            <w:pPr>
              <w:pStyle w:val="TableRowCentered"/>
              <w:jc w:val="left"/>
              <w:rPr>
                <w:sz w:val="20"/>
              </w:rPr>
            </w:pPr>
            <w:r w:rsidRPr="006D6087">
              <w:rPr>
                <w:sz w:val="20"/>
              </w:rPr>
              <w:t>Academic Heads of Department and</w:t>
            </w:r>
          </w:p>
          <w:p w14:paraId="36EB736E" w14:textId="77777777" w:rsidR="00493075" w:rsidRPr="006D6087" w:rsidRDefault="00493075" w:rsidP="00493075">
            <w:pPr>
              <w:pStyle w:val="TableRowCentered"/>
              <w:jc w:val="left"/>
              <w:rPr>
                <w:sz w:val="20"/>
              </w:rPr>
            </w:pPr>
            <w:r w:rsidRPr="006D6087">
              <w:rPr>
                <w:sz w:val="20"/>
              </w:rPr>
              <w:t>Subject Teachers have an increased</w:t>
            </w:r>
          </w:p>
          <w:p w14:paraId="01B80A39" w14:textId="77777777" w:rsidR="00493075" w:rsidRPr="006D6087" w:rsidRDefault="00493075" w:rsidP="00493075">
            <w:pPr>
              <w:pStyle w:val="TableRowCentered"/>
              <w:jc w:val="left"/>
              <w:rPr>
                <w:sz w:val="20"/>
              </w:rPr>
            </w:pPr>
            <w:r w:rsidRPr="006D6087">
              <w:rPr>
                <w:sz w:val="20"/>
              </w:rPr>
              <w:t>focus on monitoring achievement of</w:t>
            </w:r>
          </w:p>
          <w:p w14:paraId="0C6CD639" w14:textId="77777777" w:rsidR="00493075" w:rsidRPr="006D6087" w:rsidRDefault="00493075" w:rsidP="00493075">
            <w:pPr>
              <w:pStyle w:val="TableRowCentered"/>
              <w:jc w:val="left"/>
              <w:rPr>
                <w:sz w:val="20"/>
              </w:rPr>
            </w:pPr>
            <w:r w:rsidRPr="006D6087">
              <w:rPr>
                <w:sz w:val="20"/>
              </w:rPr>
              <w:t>disadvantaged students at each</w:t>
            </w:r>
          </w:p>
          <w:p w14:paraId="4662EDF3" w14:textId="77777777" w:rsidR="00493075" w:rsidRPr="006D6087" w:rsidRDefault="00493075" w:rsidP="00493075">
            <w:pPr>
              <w:pStyle w:val="TableRowCentered"/>
              <w:jc w:val="left"/>
              <w:rPr>
                <w:sz w:val="20"/>
              </w:rPr>
            </w:pPr>
            <w:r w:rsidRPr="006D6087">
              <w:rPr>
                <w:sz w:val="20"/>
              </w:rPr>
              <w:t>tracking point throughout each</w:t>
            </w:r>
          </w:p>
          <w:p w14:paraId="5C4F584F" w14:textId="77777777" w:rsidR="00493075" w:rsidRPr="006D6087" w:rsidRDefault="00493075" w:rsidP="00493075">
            <w:pPr>
              <w:pStyle w:val="TableRowCentered"/>
              <w:jc w:val="left"/>
              <w:rPr>
                <w:sz w:val="20"/>
              </w:rPr>
            </w:pPr>
            <w:r w:rsidRPr="006D6087">
              <w:rPr>
                <w:sz w:val="20"/>
              </w:rPr>
              <w:t>academic year. Significant</w:t>
            </w:r>
          </w:p>
          <w:p w14:paraId="6AFBC5D5" w14:textId="77777777" w:rsidR="00493075" w:rsidRPr="006D6087" w:rsidRDefault="00493075" w:rsidP="00493075">
            <w:pPr>
              <w:pStyle w:val="TableRowCentered"/>
              <w:jc w:val="left"/>
              <w:rPr>
                <w:sz w:val="20"/>
              </w:rPr>
            </w:pPr>
            <w:r w:rsidRPr="006D6087">
              <w:rPr>
                <w:sz w:val="20"/>
              </w:rPr>
              <w:t>underperformance against targets is</w:t>
            </w:r>
          </w:p>
          <w:p w14:paraId="57E1753D" w14:textId="77777777" w:rsidR="00493075" w:rsidRPr="006D6087" w:rsidRDefault="00493075" w:rsidP="00493075">
            <w:pPr>
              <w:pStyle w:val="TableRowCentered"/>
              <w:jc w:val="left"/>
              <w:rPr>
                <w:sz w:val="20"/>
              </w:rPr>
            </w:pPr>
            <w:r w:rsidRPr="006D6087">
              <w:rPr>
                <w:sz w:val="20"/>
              </w:rPr>
              <w:t>followed up with meetings and action</w:t>
            </w:r>
          </w:p>
          <w:p w14:paraId="2A7D551F" w14:textId="7F5B7E8C" w:rsidR="00E66558" w:rsidRPr="006D6087" w:rsidRDefault="00493075" w:rsidP="00493075">
            <w:pPr>
              <w:pStyle w:val="TableRowCentered"/>
              <w:jc w:val="left"/>
              <w:rPr>
                <w:sz w:val="20"/>
              </w:rPr>
            </w:pPr>
            <w:r w:rsidRPr="006D6087">
              <w:rPr>
                <w:sz w:val="20"/>
              </w:rPr>
              <w:lastRenderedPageBreak/>
              <w:t>points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16F6838C" w:rsidR="00E66558" w:rsidRPr="006D6087" w:rsidRDefault="00493075">
            <w:pPr>
              <w:pStyle w:val="TableRowCentered"/>
              <w:jc w:val="left"/>
              <w:rPr>
                <w:sz w:val="20"/>
              </w:rPr>
            </w:pPr>
            <w:r w:rsidRPr="006D6087">
              <w:rPr>
                <w:sz w:val="20"/>
              </w:rPr>
              <w:lastRenderedPageBreak/>
              <w:t>1, 2, 5</w:t>
            </w:r>
          </w:p>
        </w:tc>
      </w:tr>
      <w:tr w:rsidR="00493075" w14:paraId="495B3D6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8E15" w14:textId="77777777" w:rsidR="00493075" w:rsidRPr="006D6087" w:rsidRDefault="00493075" w:rsidP="00493075">
            <w:pPr>
              <w:pStyle w:val="TableRow"/>
              <w:rPr>
                <w:sz w:val="20"/>
                <w:szCs w:val="20"/>
              </w:rPr>
            </w:pPr>
            <w:r w:rsidRPr="006D6087">
              <w:rPr>
                <w:sz w:val="20"/>
                <w:szCs w:val="20"/>
              </w:rPr>
              <w:t>Additional support in</w:t>
            </w:r>
          </w:p>
          <w:p w14:paraId="0548BAF7" w14:textId="3AAD83C9" w:rsidR="00493075" w:rsidRPr="006D6087" w:rsidRDefault="00493075" w:rsidP="00493075">
            <w:pPr>
              <w:pStyle w:val="TableRow"/>
              <w:rPr>
                <w:sz w:val="20"/>
                <w:szCs w:val="20"/>
              </w:rPr>
            </w:pPr>
            <w:r w:rsidRPr="006D6087">
              <w:rPr>
                <w:sz w:val="20"/>
                <w:szCs w:val="20"/>
              </w:rPr>
              <w:t>English and Maths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A0FC9" w14:textId="77777777" w:rsidR="00493075" w:rsidRPr="006D6087" w:rsidRDefault="00493075" w:rsidP="00493075">
            <w:pPr>
              <w:pStyle w:val="TableRowCentered"/>
              <w:jc w:val="left"/>
              <w:rPr>
                <w:sz w:val="20"/>
              </w:rPr>
            </w:pPr>
            <w:r w:rsidRPr="006D6087">
              <w:rPr>
                <w:sz w:val="20"/>
              </w:rPr>
              <w:t>Monitoring of Literacy and Numeracy</w:t>
            </w:r>
          </w:p>
          <w:p w14:paraId="1DBC4FC3" w14:textId="77777777" w:rsidR="00493075" w:rsidRPr="006D6087" w:rsidRDefault="00493075" w:rsidP="00493075">
            <w:pPr>
              <w:pStyle w:val="TableRowCentered"/>
              <w:jc w:val="left"/>
              <w:rPr>
                <w:sz w:val="20"/>
              </w:rPr>
            </w:pPr>
            <w:r w:rsidRPr="006D6087">
              <w:rPr>
                <w:sz w:val="20"/>
              </w:rPr>
              <w:t>interventions across both key stages</w:t>
            </w:r>
          </w:p>
          <w:p w14:paraId="5C4CB917" w14:textId="77777777" w:rsidR="00493075" w:rsidRPr="006D6087" w:rsidRDefault="00493075" w:rsidP="00493075">
            <w:pPr>
              <w:pStyle w:val="TableRowCentered"/>
              <w:jc w:val="left"/>
              <w:rPr>
                <w:sz w:val="20"/>
              </w:rPr>
            </w:pPr>
            <w:r w:rsidRPr="006D6087">
              <w:rPr>
                <w:sz w:val="20"/>
              </w:rPr>
              <w:t>and progress against academic</w:t>
            </w:r>
          </w:p>
          <w:p w14:paraId="5239538C" w14:textId="06658B9D" w:rsidR="00493075" w:rsidRPr="006D6087" w:rsidRDefault="00493075" w:rsidP="00493075">
            <w:pPr>
              <w:pStyle w:val="TableRowCentered"/>
              <w:jc w:val="left"/>
              <w:rPr>
                <w:sz w:val="20"/>
              </w:rPr>
            </w:pPr>
            <w:r w:rsidRPr="006D6087">
              <w:rPr>
                <w:sz w:val="20"/>
              </w:rPr>
              <w:t>targets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6F613" w14:textId="0380F5D0" w:rsidR="00493075" w:rsidRPr="006D6087" w:rsidRDefault="00493075">
            <w:pPr>
              <w:pStyle w:val="TableRowCentered"/>
              <w:jc w:val="left"/>
              <w:rPr>
                <w:sz w:val="20"/>
              </w:rPr>
            </w:pPr>
            <w:r w:rsidRPr="006D6087">
              <w:rPr>
                <w:sz w:val="20"/>
              </w:rPr>
              <w:t>1, 2, 5</w:t>
            </w:r>
          </w:p>
        </w:tc>
      </w:tr>
      <w:tr w:rsidR="00493075" w14:paraId="0126855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86957" w14:textId="77777777" w:rsidR="00493075" w:rsidRPr="006D6087" w:rsidRDefault="00493075" w:rsidP="00493075">
            <w:pPr>
              <w:pStyle w:val="TableRow"/>
              <w:rPr>
                <w:sz w:val="20"/>
                <w:szCs w:val="20"/>
              </w:rPr>
            </w:pPr>
            <w:r w:rsidRPr="006D6087">
              <w:rPr>
                <w:sz w:val="20"/>
                <w:szCs w:val="20"/>
              </w:rPr>
              <w:t>Employment of</w:t>
            </w:r>
          </w:p>
          <w:p w14:paraId="5FEB23F0" w14:textId="482DDEC9" w:rsidR="00493075" w:rsidRPr="006D6087" w:rsidRDefault="00493075" w:rsidP="00493075">
            <w:pPr>
              <w:pStyle w:val="TableRow"/>
              <w:rPr>
                <w:sz w:val="20"/>
                <w:szCs w:val="20"/>
              </w:rPr>
            </w:pPr>
            <w:r w:rsidRPr="006D6087">
              <w:rPr>
                <w:sz w:val="20"/>
                <w:szCs w:val="20"/>
              </w:rPr>
              <w:t>Inclusion Mentor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FF876" w14:textId="77777777" w:rsidR="00493075" w:rsidRPr="006D6087" w:rsidRDefault="00493075" w:rsidP="00493075">
            <w:pPr>
              <w:pStyle w:val="TableRowCentered"/>
              <w:jc w:val="left"/>
              <w:rPr>
                <w:sz w:val="20"/>
              </w:rPr>
            </w:pPr>
            <w:r w:rsidRPr="006D6087">
              <w:rPr>
                <w:sz w:val="20"/>
              </w:rPr>
              <w:t>To promote inclusion, providing 1:1</w:t>
            </w:r>
          </w:p>
          <w:p w14:paraId="18EB7CAB" w14:textId="77777777" w:rsidR="00493075" w:rsidRPr="006D6087" w:rsidRDefault="00493075" w:rsidP="00493075">
            <w:pPr>
              <w:pStyle w:val="TableRowCentered"/>
              <w:jc w:val="left"/>
              <w:rPr>
                <w:sz w:val="20"/>
              </w:rPr>
            </w:pPr>
            <w:r w:rsidRPr="006D6087">
              <w:rPr>
                <w:sz w:val="20"/>
              </w:rPr>
              <w:t>support for students who are</w:t>
            </w:r>
          </w:p>
          <w:p w14:paraId="5ACE9882" w14:textId="1D1A6FA2" w:rsidR="00493075" w:rsidRPr="006D6087" w:rsidRDefault="00493075" w:rsidP="00493075">
            <w:pPr>
              <w:pStyle w:val="TableRowCentered"/>
              <w:jc w:val="left"/>
              <w:rPr>
                <w:sz w:val="20"/>
              </w:rPr>
            </w:pPr>
            <w:r w:rsidRPr="006D6087">
              <w:rPr>
                <w:sz w:val="20"/>
              </w:rPr>
              <w:t>struggling to access lessons.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A9C3" w14:textId="1D231489" w:rsidR="00493075" w:rsidRPr="006D6087" w:rsidRDefault="00493075">
            <w:pPr>
              <w:pStyle w:val="TableRowCentered"/>
              <w:jc w:val="left"/>
              <w:rPr>
                <w:sz w:val="20"/>
              </w:rPr>
            </w:pPr>
            <w:r w:rsidRPr="006D6087">
              <w:rPr>
                <w:sz w:val="20"/>
              </w:rPr>
              <w:t>1, 2, 3, 4</w:t>
            </w:r>
          </w:p>
        </w:tc>
      </w:tr>
      <w:tr w:rsidR="00493075" w14:paraId="594C582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F1006" w14:textId="77777777" w:rsidR="00493075" w:rsidRPr="006D6087" w:rsidRDefault="00493075" w:rsidP="00493075">
            <w:pPr>
              <w:pStyle w:val="TableRow"/>
              <w:rPr>
                <w:sz w:val="20"/>
                <w:szCs w:val="20"/>
              </w:rPr>
            </w:pPr>
            <w:r w:rsidRPr="006D6087">
              <w:rPr>
                <w:sz w:val="20"/>
                <w:szCs w:val="20"/>
              </w:rPr>
              <w:t>Curriculum</w:t>
            </w:r>
          </w:p>
          <w:p w14:paraId="5FB3EF1F" w14:textId="7DF6B3FB" w:rsidR="00493075" w:rsidRPr="006D6087" w:rsidRDefault="00493075" w:rsidP="00493075">
            <w:pPr>
              <w:pStyle w:val="TableRow"/>
              <w:rPr>
                <w:sz w:val="20"/>
                <w:szCs w:val="20"/>
              </w:rPr>
            </w:pPr>
            <w:r w:rsidRPr="006D6087">
              <w:rPr>
                <w:sz w:val="20"/>
                <w:szCs w:val="20"/>
              </w:rPr>
              <w:t>enrichment activities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BD8DB" w14:textId="77777777" w:rsidR="00493075" w:rsidRPr="006D6087" w:rsidRDefault="00493075" w:rsidP="00493075">
            <w:pPr>
              <w:pStyle w:val="TableRowCentered"/>
              <w:jc w:val="left"/>
              <w:rPr>
                <w:sz w:val="20"/>
              </w:rPr>
            </w:pPr>
            <w:r w:rsidRPr="006D6087">
              <w:rPr>
                <w:sz w:val="20"/>
              </w:rPr>
              <w:t>Trips and activities that enhance the</w:t>
            </w:r>
          </w:p>
          <w:p w14:paraId="14E96356" w14:textId="466B43FE" w:rsidR="00493075" w:rsidRPr="006D6087" w:rsidRDefault="00493075" w:rsidP="00493075">
            <w:pPr>
              <w:pStyle w:val="TableRowCentered"/>
              <w:jc w:val="left"/>
              <w:rPr>
                <w:sz w:val="20"/>
              </w:rPr>
            </w:pPr>
            <w:r w:rsidRPr="006D6087">
              <w:rPr>
                <w:sz w:val="20"/>
              </w:rPr>
              <w:t>student curriculum experience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4A35F" w14:textId="43F952B9" w:rsidR="00493075" w:rsidRPr="006D6087" w:rsidRDefault="00493075">
            <w:pPr>
              <w:pStyle w:val="TableRowCentered"/>
              <w:jc w:val="left"/>
              <w:rPr>
                <w:sz w:val="20"/>
              </w:rPr>
            </w:pPr>
            <w:r w:rsidRPr="006D6087">
              <w:rPr>
                <w:sz w:val="20"/>
              </w:rPr>
              <w:t>2, 3</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21B5EDE4" w:rsidR="00E66558" w:rsidRDefault="009D71E8">
      <w:r>
        <w:t xml:space="preserve">Budgeted cost: </w:t>
      </w:r>
      <w:r w:rsidRPr="00756316">
        <w:rPr>
          <w:color w:val="auto"/>
        </w:rPr>
        <w:t>£</w:t>
      </w:r>
      <w:r w:rsidR="00756316" w:rsidRPr="00756316">
        <w:rPr>
          <w:i/>
          <w:iCs/>
          <w:color w:val="auto"/>
        </w:rPr>
        <w:t>94,328</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B9109" w14:textId="77777777" w:rsidR="00493075" w:rsidRPr="006D6087" w:rsidRDefault="00493075" w:rsidP="00493075">
            <w:pPr>
              <w:pStyle w:val="TableRow"/>
              <w:rPr>
                <w:sz w:val="20"/>
                <w:szCs w:val="20"/>
              </w:rPr>
            </w:pPr>
            <w:r w:rsidRPr="006D6087">
              <w:rPr>
                <w:sz w:val="20"/>
                <w:szCs w:val="20"/>
              </w:rPr>
              <w:t>CPD for Quality 1st</w:t>
            </w:r>
          </w:p>
          <w:p w14:paraId="2A7D5529" w14:textId="1897AE36" w:rsidR="00E66558" w:rsidRPr="006D6087" w:rsidRDefault="00493075" w:rsidP="00493075">
            <w:pPr>
              <w:pStyle w:val="TableRow"/>
              <w:rPr>
                <w:sz w:val="20"/>
                <w:szCs w:val="20"/>
              </w:rPr>
            </w:pPr>
            <w:r w:rsidRPr="006D6087">
              <w:rPr>
                <w:sz w:val="20"/>
                <w:szCs w:val="20"/>
              </w:rPr>
              <w:t xml:space="preserve">teaching and </w:t>
            </w:r>
            <w:proofErr w:type="spellStart"/>
            <w:r w:rsidRPr="006D6087">
              <w:rPr>
                <w:sz w:val="20"/>
                <w:szCs w:val="20"/>
              </w:rPr>
              <w:t>Olevi</w:t>
            </w:r>
            <w:proofErr w:type="spellEnd"/>
            <w:r w:rsidRPr="006D6087">
              <w:rPr>
                <w:sz w:val="20"/>
                <w:szCs w:val="20"/>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7643A" w14:textId="77777777" w:rsidR="00493075" w:rsidRPr="006D6087" w:rsidRDefault="00493075" w:rsidP="00493075">
            <w:pPr>
              <w:pStyle w:val="TableRowCentered"/>
              <w:jc w:val="left"/>
              <w:rPr>
                <w:sz w:val="20"/>
              </w:rPr>
            </w:pPr>
            <w:r w:rsidRPr="006D6087">
              <w:rPr>
                <w:sz w:val="20"/>
              </w:rPr>
              <w:t>Quality assurance cycle</w:t>
            </w:r>
          </w:p>
          <w:p w14:paraId="26372BED" w14:textId="66EB11D1" w:rsidR="00493075" w:rsidRPr="006D6087" w:rsidRDefault="00493075" w:rsidP="00493075">
            <w:pPr>
              <w:pStyle w:val="TableRowCentered"/>
              <w:jc w:val="left"/>
              <w:rPr>
                <w:sz w:val="20"/>
              </w:rPr>
            </w:pPr>
            <w:r w:rsidRPr="006D6087">
              <w:rPr>
                <w:sz w:val="20"/>
              </w:rPr>
              <w:t>Data collection supports an increase</w:t>
            </w:r>
          </w:p>
          <w:p w14:paraId="2A7D552A" w14:textId="2D9CF0A6" w:rsidR="00E66558" w:rsidRPr="006D6087" w:rsidRDefault="00493075" w:rsidP="00493075">
            <w:pPr>
              <w:pStyle w:val="TableRowCentered"/>
              <w:jc w:val="left"/>
              <w:rPr>
                <w:sz w:val="20"/>
              </w:rPr>
            </w:pPr>
            <w:r w:rsidRPr="006D6087">
              <w:rPr>
                <w:sz w:val="20"/>
              </w:rPr>
              <w:t>in attainment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55DDAB29" w:rsidR="00E66558" w:rsidRPr="006D6087" w:rsidRDefault="00493075">
            <w:pPr>
              <w:pStyle w:val="TableRowCentered"/>
              <w:jc w:val="left"/>
              <w:rPr>
                <w:sz w:val="20"/>
              </w:rPr>
            </w:pPr>
            <w:r w:rsidRPr="006D6087">
              <w:rPr>
                <w:sz w:val="20"/>
              </w:rPr>
              <w:t>1, 2, 5</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98472" w14:textId="77777777" w:rsidR="00493075" w:rsidRPr="006D6087" w:rsidRDefault="00493075" w:rsidP="00493075">
            <w:pPr>
              <w:pStyle w:val="TableRow"/>
              <w:rPr>
                <w:sz w:val="20"/>
                <w:szCs w:val="20"/>
              </w:rPr>
            </w:pPr>
            <w:r w:rsidRPr="006D6087">
              <w:rPr>
                <w:sz w:val="20"/>
                <w:szCs w:val="20"/>
              </w:rPr>
              <w:t>Literacy and</w:t>
            </w:r>
          </w:p>
          <w:p w14:paraId="1C8AEBF3" w14:textId="77777777" w:rsidR="00493075" w:rsidRPr="006D6087" w:rsidRDefault="00493075" w:rsidP="00493075">
            <w:pPr>
              <w:pStyle w:val="TableRow"/>
              <w:rPr>
                <w:sz w:val="20"/>
                <w:szCs w:val="20"/>
              </w:rPr>
            </w:pPr>
            <w:r w:rsidRPr="006D6087">
              <w:rPr>
                <w:sz w:val="20"/>
                <w:szCs w:val="20"/>
              </w:rPr>
              <w:t>Numeracy</w:t>
            </w:r>
          </w:p>
          <w:p w14:paraId="188A82C0" w14:textId="77777777" w:rsidR="00493075" w:rsidRPr="006D6087" w:rsidRDefault="00493075" w:rsidP="00493075">
            <w:pPr>
              <w:pStyle w:val="TableRow"/>
              <w:rPr>
                <w:sz w:val="20"/>
                <w:szCs w:val="20"/>
              </w:rPr>
            </w:pPr>
            <w:r w:rsidRPr="006D6087">
              <w:rPr>
                <w:sz w:val="20"/>
                <w:szCs w:val="20"/>
              </w:rPr>
              <w:t>Intervention across all</w:t>
            </w:r>
          </w:p>
          <w:p w14:paraId="2A7D552D" w14:textId="14C6BF71" w:rsidR="00E66558" w:rsidRPr="006D6087" w:rsidRDefault="00493075" w:rsidP="00493075">
            <w:pPr>
              <w:pStyle w:val="TableRow"/>
              <w:rPr>
                <w:sz w:val="20"/>
                <w:szCs w:val="20"/>
              </w:rPr>
            </w:pPr>
            <w:r w:rsidRPr="006D6087">
              <w:rPr>
                <w:sz w:val="20"/>
                <w:szCs w:val="20"/>
              </w:rPr>
              <w:t>Key Stages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77BCA" w14:textId="77777777" w:rsidR="00493075" w:rsidRPr="006D6087" w:rsidRDefault="00493075" w:rsidP="00493075">
            <w:pPr>
              <w:pStyle w:val="TableRowCentered"/>
              <w:jc w:val="left"/>
              <w:rPr>
                <w:sz w:val="20"/>
              </w:rPr>
            </w:pPr>
            <w:r w:rsidRPr="006D6087">
              <w:rPr>
                <w:sz w:val="20"/>
              </w:rPr>
              <w:t>Increase in reading and spelling</w:t>
            </w:r>
          </w:p>
          <w:p w14:paraId="3A94C023" w14:textId="77777777" w:rsidR="00493075" w:rsidRPr="006D6087" w:rsidRDefault="00493075" w:rsidP="00493075">
            <w:pPr>
              <w:pStyle w:val="TableRowCentered"/>
              <w:jc w:val="left"/>
              <w:rPr>
                <w:sz w:val="20"/>
              </w:rPr>
            </w:pPr>
            <w:r w:rsidRPr="006D6087">
              <w:rPr>
                <w:sz w:val="20"/>
              </w:rPr>
              <w:t>ages and numeracy grades against</w:t>
            </w:r>
          </w:p>
          <w:p w14:paraId="779BCAB0" w14:textId="77777777" w:rsidR="00493075" w:rsidRPr="006D6087" w:rsidRDefault="00493075" w:rsidP="00493075">
            <w:pPr>
              <w:pStyle w:val="TableRowCentered"/>
              <w:jc w:val="left"/>
              <w:rPr>
                <w:sz w:val="20"/>
              </w:rPr>
            </w:pPr>
            <w:r w:rsidRPr="006D6087">
              <w:rPr>
                <w:sz w:val="20"/>
              </w:rPr>
              <w:t>baseline data.</w:t>
            </w:r>
          </w:p>
          <w:p w14:paraId="2EBBC92F" w14:textId="77777777" w:rsidR="00493075" w:rsidRPr="006D6087" w:rsidRDefault="00493075" w:rsidP="00493075">
            <w:pPr>
              <w:pStyle w:val="TableRowCentered"/>
              <w:jc w:val="left"/>
              <w:rPr>
                <w:sz w:val="20"/>
              </w:rPr>
            </w:pPr>
            <w:r w:rsidRPr="006D6087">
              <w:rPr>
                <w:sz w:val="20"/>
              </w:rPr>
              <w:t>Data collection supports an increase</w:t>
            </w:r>
          </w:p>
          <w:p w14:paraId="2A7D552E" w14:textId="7521E4AA" w:rsidR="00E66558" w:rsidRPr="006D6087" w:rsidRDefault="00493075" w:rsidP="00493075">
            <w:pPr>
              <w:pStyle w:val="TableRowCentered"/>
              <w:jc w:val="left"/>
              <w:rPr>
                <w:sz w:val="20"/>
              </w:rPr>
            </w:pPr>
            <w:r w:rsidRPr="006D6087">
              <w:rPr>
                <w:sz w:val="20"/>
              </w:rPr>
              <w:t>in attainment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020F6D86" w:rsidR="00E66558" w:rsidRPr="006D6087" w:rsidRDefault="00493075">
            <w:pPr>
              <w:pStyle w:val="TableRowCentered"/>
              <w:jc w:val="left"/>
              <w:rPr>
                <w:sz w:val="20"/>
              </w:rPr>
            </w:pPr>
            <w:r w:rsidRPr="006D6087">
              <w:rPr>
                <w:sz w:val="20"/>
              </w:rPr>
              <w:t>1, 2, 5</w:t>
            </w:r>
          </w:p>
        </w:tc>
      </w:tr>
      <w:tr w:rsidR="00493075" w14:paraId="43CA727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82733" w14:textId="34C458E3" w:rsidR="00493075" w:rsidRPr="006D6087" w:rsidRDefault="00493075">
            <w:pPr>
              <w:pStyle w:val="TableRow"/>
              <w:rPr>
                <w:sz w:val="20"/>
                <w:szCs w:val="20"/>
              </w:rPr>
            </w:pPr>
            <w:r w:rsidRPr="006D6087">
              <w:rPr>
                <w:sz w:val="20"/>
                <w:szCs w:val="20"/>
              </w:rPr>
              <w:t>Personal tutoring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5757D" w14:textId="77777777" w:rsidR="00493075" w:rsidRPr="006D6087" w:rsidRDefault="00493075" w:rsidP="00493075">
            <w:pPr>
              <w:pStyle w:val="TableRowCentered"/>
              <w:jc w:val="left"/>
              <w:rPr>
                <w:sz w:val="20"/>
              </w:rPr>
            </w:pPr>
            <w:r w:rsidRPr="006D6087">
              <w:rPr>
                <w:sz w:val="20"/>
              </w:rPr>
              <w:t>Students accessing 1:1 tutoring</w:t>
            </w:r>
          </w:p>
          <w:p w14:paraId="46D47777" w14:textId="53991280" w:rsidR="00493075" w:rsidRPr="006D6087" w:rsidRDefault="00493075" w:rsidP="00493075">
            <w:pPr>
              <w:pStyle w:val="TableRowCentered"/>
              <w:jc w:val="left"/>
              <w:rPr>
                <w:sz w:val="20"/>
              </w:rPr>
            </w:pPr>
            <w:r w:rsidRPr="006D6087">
              <w:rPr>
                <w:sz w:val="20"/>
              </w:rPr>
              <w:t>through NTP and school study club.</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7E2F3" w14:textId="72D97E4F" w:rsidR="00493075" w:rsidRPr="006D6087" w:rsidRDefault="00493075">
            <w:pPr>
              <w:pStyle w:val="TableRowCentered"/>
              <w:jc w:val="left"/>
              <w:rPr>
                <w:sz w:val="20"/>
              </w:rPr>
            </w:pPr>
            <w:r w:rsidRPr="006D6087">
              <w:rPr>
                <w:sz w:val="20"/>
              </w:rPr>
              <w:t>1, 2, 5</w:t>
            </w:r>
          </w:p>
        </w:tc>
      </w:tr>
      <w:tr w:rsidR="00493075" w14:paraId="7A3CE2F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E0B8F" w14:textId="63E05888" w:rsidR="00493075" w:rsidRPr="006D6087" w:rsidRDefault="00493075">
            <w:pPr>
              <w:pStyle w:val="TableRow"/>
              <w:rPr>
                <w:sz w:val="20"/>
                <w:szCs w:val="20"/>
              </w:rPr>
            </w:pPr>
            <w:r w:rsidRPr="006D6087">
              <w:rPr>
                <w:sz w:val="20"/>
                <w:szCs w:val="20"/>
              </w:rPr>
              <w:t>Intervention HLTA</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9EA75" w14:textId="77777777" w:rsidR="00493075" w:rsidRPr="006D6087" w:rsidRDefault="00493075" w:rsidP="00493075">
            <w:pPr>
              <w:pStyle w:val="TableRowCentered"/>
              <w:jc w:val="left"/>
              <w:rPr>
                <w:sz w:val="20"/>
              </w:rPr>
            </w:pPr>
            <w:r w:rsidRPr="006D6087">
              <w:rPr>
                <w:sz w:val="20"/>
              </w:rPr>
              <w:t>Individual interventions that enable</w:t>
            </w:r>
          </w:p>
          <w:p w14:paraId="23447581" w14:textId="77777777" w:rsidR="00493075" w:rsidRPr="006D6087" w:rsidRDefault="00493075" w:rsidP="00493075">
            <w:pPr>
              <w:pStyle w:val="TableRowCentered"/>
              <w:jc w:val="left"/>
              <w:rPr>
                <w:sz w:val="20"/>
              </w:rPr>
            </w:pPr>
            <w:r w:rsidRPr="006D6087">
              <w:rPr>
                <w:sz w:val="20"/>
              </w:rPr>
              <w:t>students to positively engage with</w:t>
            </w:r>
          </w:p>
          <w:p w14:paraId="145C9807" w14:textId="77777777" w:rsidR="00493075" w:rsidRPr="006D6087" w:rsidRDefault="00493075" w:rsidP="00493075">
            <w:pPr>
              <w:pStyle w:val="TableRowCentered"/>
              <w:jc w:val="left"/>
              <w:rPr>
                <w:sz w:val="20"/>
              </w:rPr>
            </w:pPr>
            <w:r w:rsidRPr="006D6087">
              <w:rPr>
                <w:sz w:val="20"/>
              </w:rPr>
              <w:t>learning, addressing underlying</w:t>
            </w:r>
          </w:p>
          <w:p w14:paraId="3F4106EE" w14:textId="77777777" w:rsidR="00493075" w:rsidRPr="006D6087" w:rsidRDefault="00493075" w:rsidP="00493075">
            <w:pPr>
              <w:pStyle w:val="TableRowCentered"/>
              <w:jc w:val="left"/>
              <w:rPr>
                <w:sz w:val="20"/>
              </w:rPr>
            </w:pPr>
            <w:r w:rsidRPr="006D6087">
              <w:rPr>
                <w:sz w:val="20"/>
              </w:rPr>
              <w:t>issues preventing academic</w:t>
            </w:r>
          </w:p>
          <w:p w14:paraId="3FDE3555" w14:textId="3CB3AFC1" w:rsidR="00493075" w:rsidRPr="006D6087" w:rsidRDefault="00493075" w:rsidP="00493075">
            <w:pPr>
              <w:pStyle w:val="TableRowCentered"/>
              <w:jc w:val="left"/>
              <w:rPr>
                <w:sz w:val="20"/>
              </w:rPr>
            </w:pPr>
            <w:r w:rsidRPr="006D6087">
              <w:rPr>
                <w:sz w:val="20"/>
              </w:rPr>
              <w:t>attainment.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0C330" w14:textId="4682FB68" w:rsidR="00493075" w:rsidRPr="006D6087" w:rsidRDefault="00493075">
            <w:pPr>
              <w:pStyle w:val="TableRowCentered"/>
              <w:jc w:val="left"/>
              <w:rPr>
                <w:sz w:val="20"/>
              </w:rPr>
            </w:pPr>
            <w:r w:rsidRPr="006D6087">
              <w:rPr>
                <w:sz w:val="20"/>
              </w:rPr>
              <w:t>1, 2, 5</w:t>
            </w:r>
          </w:p>
        </w:tc>
      </w:tr>
      <w:tr w:rsidR="00493075" w14:paraId="1935FD7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67818" w14:textId="77777777" w:rsidR="00493075" w:rsidRPr="006D6087" w:rsidRDefault="00493075" w:rsidP="00493075">
            <w:pPr>
              <w:pStyle w:val="TableRow"/>
              <w:rPr>
                <w:sz w:val="20"/>
                <w:szCs w:val="20"/>
              </w:rPr>
            </w:pPr>
            <w:r w:rsidRPr="006D6087">
              <w:rPr>
                <w:sz w:val="20"/>
                <w:szCs w:val="20"/>
              </w:rPr>
              <w:t>Speech &amp; Language</w:t>
            </w:r>
          </w:p>
          <w:p w14:paraId="296197E0" w14:textId="29F9F3EE" w:rsidR="00493075" w:rsidRPr="006D6087" w:rsidRDefault="00493075" w:rsidP="00493075">
            <w:pPr>
              <w:pStyle w:val="TableRow"/>
              <w:rPr>
                <w:sz w:val="20"/>
                <w:szCs w:val="20"/>
              </w:rPr>
            </w:pPr>
            <w:r w:rsidRPr="006D6087">
              <w:rPr>
                <w:sz w:val="20"/>
                <w:szCs w:val="20"/>
              </w:rPr>
              <w:t>therapist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C3F19" w14:textId="4CED59B9" w:rsidR="00493075" w:rsidRPr="006D6087" w:rsidRDefault="00493075">
            <w:pPr>
              <w:pStyle w:val="TableRowCentered"/>
              <w:jc w:val="left"/>
              <w:rPr>
                <w:sz w:val="20"/>
              </w:rPr>
            </w:pPr>
            <w:r w:rsidRPr="006D6087">
              <w:rPr>
                <w:sz w:val="20"/>
              </w:rPr>
              <w:t>Progress towards EHCP outcomes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D69F1" w14:textId="0573342B" w:rsidR="00493075" w:rsidRPr="006D6087" w:rsidRDefault="00493075">
            <w:pPr>
              <w:pStyle w:val="TableRowCentered"/>
              <w:jc w:val="left"/>
              <w:rPr>
                <w:sz w:val="20"/>
              </w:rPr>
            </w:pPr>
            <w:r w:rsidRPr="006D6087">
              <w:rPr>
                <w:sz w:val="20"/>
              </w:rPr>
              <w:t>1,2,3,5</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48F2F37B" w:rsidR="00E66558" w:rsidRDefault="009D71E8">
      <w:pPr>
        <w:spacing w:before="240" w:after="120"/>
      </w:pPr>
      <w:r>
        <w:t xml:space="preserve">Budgeted cost: </w:t>
      </w:r>
      <w:r w:rsidRPr="0077723C">
        <w:rPr>
          <w:color w:val="auto"/>
        </w:rPr>
        <w:t>£</w:t>
      </w:r>
      <w:r w:rsidR="00CE0A8B" w:rsidRPr="0077723C">
        <w:rPr>
          <w:i/>
          <w:iCs/>
          <w:color w:val="auto"/>
        </w:rPr>
        <w:t>204,910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11D5C" w14:textId="77777777" w:rsidR="00493075" w:rsidRPr="006D6087" w:rsidRDefault="00493075" w:rsidP="00493075">
            <w:pPr>
              <w:pStyle w:val="TableRow"/>
              <w:rPr>
                <w:sz w:val="20"/>
                <w:szCs w:val="20"/>
              </w:rPr>
            </w:pPr>
            <w:r w:rsidRPr="006D6087">
              <w:rPr>
                <w:sz w:val="20"/>
                <w:szCs w:val="20"/>
              </w:rPr>
              <w:lastRenderedPageBreak/>
              <w:t>To improve</w:t>
            </w:r>
          </w:p>
          <w:p w14:paraId="2B40387A" w14:textId="77777777" w:rsidR="00493075" w:rsidRPr="006D6087" w:rsidRDefault="00493075" w:rsidP="00493075">
            <w:pPr>
              <w:pStyle w:val="TableRow"/>
              <w:rPr>
                <w:sz w:val="20"/>
                <w:szCs w:val="20"/>
              </w:rPr>
            </w:pPr>
            <w:r w:rsidRPr="006D6087">
              <w:rPr>
                <w:sz w:val="20"/>
                <w:szCs w:val="20"/>
              </w:rPr>
              <w:t>attendance and</w:t>
            </w:r>
          </w:p>
          <w:p w14:paraId="59C36E65" w14:textId="77777777" w:rsidR="00493075" w:rsidRPr="006D6087" w:rsidRDefault="00493075" w:rsidP="00493075">
            <w:pPr>
              <w:pStyle w:val="TableRow"/>
              <w:rPr>
                <w:sz w:val="20"/>
                <w:szCs w:val="20"/>
              </w:rPr>
            </w:pPr>
            <w:r w:rsidRPr="006D6087">
              <w:rPr>
                <w:sz w:val="20"/>
                <w:szCs w:val="20"/>
              </w:rPr>
              <w:t>behaviour of pupils</w:t>
            </w:r>
          </w:p>
          <w:p w14:paraId="396EFCDF" w14:textId="77777777" w:rsidR="00493075" w:rsidRPr="006D6087" w:rsidRDefault="00493075" w:rsidP="00493075">
            <w:pPr>
              <w:pStyle w:val="TableRow"/>
              <w:rPr>
                <w:sz w:val="20"/>
                <w:szCs w:val="20"/>
              </w:rPr>
            </w:pPr>
            <w:r w:rsidRPr="006D6087">
              <w:rPr>
                <w:sz w:val="20"/>
                <w:szCs w:val="20"/>
              </w:rPr>
              <w:t>attracting PP</w:t>
            </w:r>
          </w:p>
          <w:p w14:paraId="71E7CB3A" w14:textId="77777777" w:rsidR="00493075" w:rsidRPr="006D6087" w:rsidRDefault="00493075" w:rsidP="00493075">
            <w:pPr>
              <w:pStyle w:val="TableRow"/>
              <w:rPr>
                <w:sz w:val="20"/>
                <w:szCs w:val="20"/>
              </w:rPr>
            </w:pPr>
            <w:r w:rsidRPr="006D6087">
              <w:rPr>
                <w:sz w:val="20"/>
                <w:szCs w:val="20"/>
              </w:rPr>
              <w:t>Behaviour learning</w:t>
            </w:r>
          </w:p>
          <w:p w14:paraId="2A7D5538" w14:textId="646C7691" w:rsidR="00E66558" w:rsidRPr="006D6087" w:rsidRDefault="00493075" w:rsidP="00493075">
            <w:pPr>
              <w:pStyle w:val="TableRow"/>
              <w:rPr>
                <w:sz w:val="20"/>
                <w:szCs w:val="20"/>
              </w:rPr>
            </w:pPr>
            <w:r w:rsidRPr="006D6087">
              <w:rPr>
                <w:sz w:val="20"/>
                <w:szCs w:val="20"/>
              </w:rPr>
              <w:t>Mentors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5D745" w14:textId="77777777" w:rsidR="00493075" w:rsidRPr="006D6087" w:rsidRDefault="00493075" w:rsidP="00493075">
            <w:pPr>
              <w:pStyle w:val="TableRowCentered"/>
              <w:jc w:val="left"/>
              <w:rPr>
                <w:sz w:val="20"/>
              </w:rPr>
            </w:pPr>
            <w:r w:rsidRPr="006D6087">
              <w:rPr>
                <w:sz w:val="20"/>
              </w:rPr>
              <w:t>Fewer behaviour incidents recorded</w:t>
            </w:r>
          </w:p>
          <w:p w14:paraId="22E0605D" w14:textId="77777777" w:rsidR="00493075" w:rsidRPr="006D6087" w:rsidRDefault="00493075" w:rsidP="00493075">
            <w:pPr>
              <w:pStyle w:val="TableRowCentered"/>
              <w:jc w:val="left"/>
              <w:rPr>
                <w:sz w:val="20"/>
              </w:rPr>
            </w:pPr>
            <w:r w:rsidRPr="006D6087">
              <w:rPr>
                <w:sz w:val="20"/>
              </w:rPr>
              <w:t>for these students</w:t>
            </w:r>
          </w:p>
          <w:p w14:paraId="14DD91A6" w14:textId="77777777" w:rsidR="00493075" w:rsidRPr="006D6087" w:rsidRDefault="00493075" w:rsidP="00493075">
            <w:pPr>
              <w:pStyle w:val="TableRowCentered"/>
              <w:jc w:val="left"/>
              <w:rPr>
                <w:sz w:val="20"/>
              </w:rPr>
            </w:pPr>
            <w:r w:rsidRPr="006D6087">
              <w:rPr>
                <w:sz w:val="20"/>
              </w:rPr>
              <w:t>Robust and supportive behavioural</w:t>
            </w:r>
          </w:p>
          <w:p w14:paraId="13295A2F" w14:textId="77777777" w:rsidR="00493075" w:rsidRPr="006D6087" w:rsidRDefault="00493075" w:rsidP="00493075">
            <w:pPr>
              <w:pStyle w:val="TableRowCentered"/>
              <w:jc w:val="left"/>
              <w:rPr>
                <w:sz w:val="20"/>
              </w:rPr>
            </w:pPr>
            <w:r w:rsidRPr="006D6087">
              <w:rPr>
                <w:sz w:val="20"/>
              </w:rPr>
              <w:t>intervention plans to be in place for</w:t>
            </w:r>
          </w:p>
          <w:p w14:paraId="34757E7D" w14:textId="77777777" w:rsidR="00493075" w:rsidRPr="006D6087" w:rsidRDefault="00493075" w:rsidP="00493075">
            <w:pPr>
              <w:pStyle w:val="TableRowCentered"/>
              <w:jc w:val="left"/>
              <w:rPr>
                <w:sz w:val="20"/>
              </w:rPr>
            </w:pPr>
            <w:r w:rsidRPr="006D6087">
              <w:rPr>
                <w:sz w:val="20"/>
              </w:rPr>
              <w:t>these students.</w:t>
            </w:r>
          </w:p>
          <w:p w14:paraId="1A824AD8" w14:textId="77777777" w:rsidR="00493075" w:rsidRPr="006D6087" w:rsidRDefault="00493075" w:rsidP="00493075">
            <w:pPr>
              <w:pStyle w:val="TableRowCentered"/>
              <w:ind w:left="0"/>
              <w:jc w:val="left"/>
              <w:rPr>
                <w:sz w:val="20"/>
              </w:rPr>
            </w:pPr>
            <w:r w:rsidRPr="006D6087">
              <w:rPr>
                <w:sz w:val="20"/>
              </w:rPr>
              <w:t>Overall attendance for students</w:t>
            </w:r>
          </w:p>
          <w:p w14:paraId="137DF43F" w14:textId="77777777" w:rsidR="00493075" w:rsidRPr="006D6087" w:rsidRDefault="00493075" w:rsidP="00493075">
            <w:pPr>
              <w:pStyle w:val="TableRowCentered"/>
              <w:jc w:val="left"/>
              <w:rPr>
                <w:sz w:val="20"/>
              </w:rPr>
            </w:pPr>
            <w:r w:rsidRPr="006D6087">
              <w:rPr>
                <w:sz w:val="20"/>
              </w:rPr>
              <w:t>eligible for PP to improve in line with</w:t>
            </w:r>
          </w:p>
          <w:p w14:paraId="2A7D5539" w14:textId="620FDC11" w:rsidR="00E66558" w:rsidRPr="006D6087" w:rsidRDefault="00493075" w:rsidP="00493075">
            <w:pPr>
              <w:pStyle w:val="TableRowCentered"/>
              <w:jc w:val="left"/>
              <w:rPr>
                <w:sz w:val="20"/>
              </w:rPr>
            </w:pPr>
            <w:r w:rsidRPr="006D6087">
              <w:rPr>
                <w:sz w:val="20"/>
              </w:rPr>
              <w:t>national average or above.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0A1F4944" w:rsidR="00E66558" w:rsidRPr="006D6087" w:rsidRDefault="00493075">
            <w:pPr>
              <w:pStyle w:val="TableRowCentered"/>
              <w:jc w:val="left"/>
              <w:rPr>
                <w:sz w:val="20"/>
              </w:rPr>
            </w:pPr>
            <w:r w:rsidRPr="006D6087">
              <w:rPr>
                <w:sz w:val="20"/>
              </w:rPr>
              <w:t>1, 2, 3, 4, 5</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4E18B" w14:textId="77777777" w:rsidR="00493075" w:rsidRPr="006D6087" w:rsidRDefault="00493075" w:rsidP="00493075">
            <w:pPr>
              <w:pStyle w:val="TableRow"/>
              <w:rPr>
                <w:sz w:val="20"/>
                <w:szCs w:val="20"/>
              </w:rPr>
            </w:pPr>
            <w:r w:rsidRPr="006D6087">
              <w:rPr>
                <w:sz w:val="20"/>
                <w:szCs w:val="20"/>
              </w:rPr>
              <w:t>To provide pastoral</w:t>
            </w:r>
          </w:p>
          <w:p w14:paraId="607D5F6B" w14:textId="77777777" w:rsidR="00493075" w:rsidRPr="006D6087" w:rsidRDefault="00493075" w:rsidP="00493075">
            <w:pPr>
              <w:pStyle w:val="TableRow"/>
              <w:rPr>
                <w:sz w:val="20"/>
                <w:szCs w:val="20"/>
              </w:rPr>
            </w:pPr>
            <w:r w:rsidRPr="006D6087">
              <w:rPr>
                <w:sz w:val="20"/>
                <w:szCs w:val="20"/>
              </w:rPr>
              <w:t>intervention</w:t>
            </w:r>
          </w:p>
          <w:p w14:paraId="2A7D553C" w14:textId="44C2887A" w:rsidR="00E66558" w:rsidRPr="006D6087" w:rsidRDefault="00493075" w:rsidP="00493075">
            <w:pPr>
              <w:pStyle w:val="TableRow"/>
              <w:rPr>
                <w:sz w:val="20"/>
                <w:szCs w:val="20"/>
              </w:rPr>
            </w:pPr>
            <w:r w:rsidRPr="006D6087">
              <w:rPr>
                <w:sz w:val="20"/>
                <w:szCs w:val="20"/>
              </w:rPr>
              <w:t>School Counsellor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C993C" w14:textId="77777777" w:rsidR="00493075" w:rsidRPr="006D6087" w:rsidRDefault="00493075" w:rsidP="00493075">
            <w:pPr>
              <w:pStyle w:val="TableRowCentered"/>
              <w:jc w:val="left"/>
              <w:rPr>
                <w:sz w:val="20"/>
              </w:rPr>
            </w:pPr>
            <w:r w:rsidRPr="006D6087">
              <w:rPr>
                <w:sz w:val="20"/>
              </w:rPr>
              <w:t>Reduced Behavioural incidents</w:t>
            </w:r>
          </w:p>
          <w:p w14:paraId="0A2F7ACD" w14:textId="77777777" w:rsidR="00493075" w:rsidRPr="006D6087" w:rsidRDefault="00493075" w:rsidP="00493075">
            <w:pPr>
              <w:pStyle w:val="TableRowCentered"/>
              <w:jc w:val="left"/>
              <w:rPr>
                <w:sz w:val="20"/>
              </w:rPr>
            </w:pPr>
            <w:r w:rsidRPr="006D6087">
              <w:rPr>
                <w:sz w:val="20"/>
              </w:rPr>
              <w:t>Increased attendance</w:t>
            </w:r>
          </w:p>
          <w:p w14:paraId="2A7D553D" w14:textId="5A86C271" w:rsidR="00E66558" w:rsidRPr="006D6087" w:rsidRDefault="00493075" w:rsidP="00493075">
            <w:pPr>
              <w:pStyle w:val="TableRowCentered"/>
              <w:jc w:val="left"/>
              <w:rPr>
                <w:sz w:val="20"/>
              </w:rPr>
            </w:pPr>
            <w:r w:rsidRPr="006D6087">
              <w:rPr>
                <w:sz w:val="20"/>
              </w:rPr>
              <w:t>Student progress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522FC26" w:rsidR="00E66558" w:rsidRPr="006D6087" w:rsidRDefault="00493075">
            <w:pPr>
              <w:pStyle w:val="TableRowCentered"/>
              <w:jc w:val="left"/>
              <w:rPr>
                <w:sz w:val="20"/>
              </w:rPr>
            </w:pPr>
            <w:r w:rsidRPr="006D6087">
              <w:rPr>
                <w:sz w:val="20"/>
              </w:rPr>
              <w:t>1, 2, 3, 4, 5</w:t>
            </w:r>
          </w:p>
        </w:tc>
      </w:tr>
      <w:tr w:rsidR="00493075" w14:paraId="1A484EC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4F1AA" w14:textId="77777777" w:rsidR="00493075" w:rsidRPr="006D6087" w:rsidRDefault="00493075" w:rsidP="00493075">
            <w:pPr>
              <w:pStyle w:val="TableRow"/>
              <w:rPr>
                <w:sz w:val="20"/>
                <w:szCs w:val="20"/>
              </w:rPr>
            </w:pPr>
            <w:r w:rsidRPr="006D6087">
              <w:rPr>
                <w:sz w:val="20"/>
                <w:szCs w:val="20"/>
              </w:rPr>
              <w:t>Support for extracurricular</w:t>
            </w:r>
          </w:p>
          <w:p w14:paraId="38F7F0EF" w14:textId="77777777" w:rsidR="00493075" w:rsidRPr="006D6087" w:rsidRDefault="00493075" w:rsidP="00493075">
            <w:pPr>
              <w:pStyle w:val="TableRow"/>
              <w:rPr>
                <w:sz w:val="20"/>
                <w:szCs w:val="20"/>
              </w:rPr>
            </w:pPr>
            <w:r w:rsidRPr="006D6087">
              <w:rPr>
                <w:sz w:val="20"/>
                <w:szCs w:val="20"/>
              </w:rPr>
              <w:t>activities/trips</w:t>
            </w:r>
          </w:p>
          <w:p w14:paraId="1AE2C310" w14:textId="77777777" w:rsidR="00493075" w:rsidRPr="006D6087" w:rsidRDefault="00493075" w:rsidP="00493075">
            <w:pPr>
              <w:pStyle w:val="TableRow"/>
              <w:rPr>
                <w:sz w:val="20"/>
                <w:szCs w:val="20"/>
              </w:rPr>
            </w:pPr>
            <w:r w:rsidRPr="006D6087">
              <w:rPr>
                <w:sz w:val="20"/>
                <w:szCs w:val="20"/>
              </w:rPr>
              <w:t>including the annual</w:t>
            </w:r>
          </w:p>
          <w:p w14:paraId="1D7F0F25" w14:textId="0862062C" w:rsidR="00493075" w:rsidRPr="006D6087" w:rsidRDefault="00493075" w:rsidP="00493075">
            <w:pPr>
              <w:pStyle w:val="TableRow"/>
              <w:rPr>
                <w:sz w:val="20"/>
                <w:szCs w:val="20"/>
              </w:rPr>
            </w:pPr>
            <w:r w:rsidRPr="006D6087">
              <w:rPr>
                <w:sz w:val="20"/>
                <w:szCs w:val="20"/>
              </w:rPr>
              <w:t>residential trips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565CC" w14:textId="77777777" w:rsidR="00493075" w:rsidRPr="006D6087" w:rsidRDefault="00493075" w:rsidP="00493075">
            <w:pPr>
              <w:pStyle w:val="TableRowCentered"/>
              <w:jc w:val="left"/>
              <w:rPr>
                <w:sz w:val="20"/>
              </w:rPr>
            </w:pPr>
            <w:r w:rsidRPr="006D6087">
              <w:rPr>
                <w:sz w:val="20"/>
              </w:rPr>
              <w:t xml:space="preserve">All pupils able to share </w:t>
            </w:r>
            <w:proofErr w:type="gramStart"/>
            <w:r w:rsidRPr="006D6087">
              <w:rPr>
                <w:sz w:val="20"/>
              </w:rPr>
              <w:t>their</w:t>
            </w:r>
            <w:proofErr w:type="gramEnd"/>
          </w:p>
          <w:p w14:paraId="6A6F2C62" w14:textId="77777777" w:rsidR="00493075" w:rsidRPr="006D6087" w:rsidRDefault="00493075" w:rsidP="00493075">
            <w:pPr>
              <w:pStyle w:val="TableRowCentered"/>
              <w:jc w:val="left"/>
              <w:rPr>
                <w:sz w:val="20"/>
              </w:rPr>
            </w:pPr>
            <w:r w:rsidRPr="006D6087">
              <w:rPr>
                <w:sz w:val="20"/>
              </w:rPr>
              <w:t>experiences and develop social</w:t>
            </w:r>
          </w:p>
          <w:p w14:paraId="2E74CB05" w14:textId="46068D4F" w:rsidR="00493075" w:rsidRPr="006D6087" w:rsidRDefault="00493075" w:rsidP="00493075">
            <w:pPr>
              <w:pStyle w:val="TableRowCentered"/>
              <w:jc w:val="left"/>
              <w:rPr>
                <w:sz w:val="20"/>
              </w:rPr>
            </w:pPr>
            <w:r w:rsidRPr="006D6087">
              <w:rPr>
                <w:sz w:val="20"/>
              </w:rPr>
              <w:t>skills that will stay with them for life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4AB8" w14:textId="02BF11F8" w:rsidR="00493075" w:rsidRPr="006D6087" w:rsidRDefault="00493075">
            <w:pPr>
              <w:pStyle w:val="TableRowCentered"/>
              <w:jc w:val="left"/>
              <w:rPr>
                <w:sz w:val="20"/>
              </w:rPr>
            </w:pPr>
            <w:r w:rsidRPr="006D6087">
              <w:rPr>
                <w:sz w:val="20"/>
              </w:rPr>
              <w:t>1, 3</w:t>
            </w:r>
          </w:p>
        </w:tc>
      </w:tr>
    </w:tbl>
    <w:p w14:paraId="2A7D5540" w14:textId="77777777" w:rsidR="00E66558" w:rsidRDefault="00E66558">
      <w:pPr>
        <w:spacing w:before="240" w:after="0"/>
        <w:rPr>
          <w:b/>
          <w:bCs/>
          <w:color w:val="104F75"/>
          <w:sz w:val="28"/>
          <w:szCs w:val="28"/>
        </w:rPr>
      </w:pPr>
    </w:p>
    <w:p w14:paraId="2A7D5541" w14:textId="312E9144" w:rsidR="00E66558" w:rsidRDefault="009D71E8" w:rsidP="00120AB1">
      <w:r>
        <w:rPr>
          <w:b/>
          <w:bCs/>
          <w:color w:val="104F75"/>
          <w:sz w:val="28"/>
          <w:szCs w:val="28"/>
        </w:rPr>
        <w:t>Total budgeted cost</w:t>
      </w:r>
      <w:r w:rsidRPr="0077723C">
        <w:rPr>
          <w:b/>
          <w:bCs/>
          <w:color w:val="auto"/>
          <w:sz w:val="28"/>
          <w:szCs w:val="28"/>
        </w:rPr>
        <w:t>: £</w:t>
      </w:r>
      <w:r w:rsidR="0077723C" w:rsidRPr="0077723C">
        <w:rPr>
          <w:b/>
          <w:i/>
          <w:iCs/>
          <w:color w:val="auto"/>
          <w:sz w:val="28"/>
          <w:szCs w:val="28"/>
        </w:rPr>
        <w:t>365,105</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00EB09BC">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02BF6A" w14:textId="77777777" w:rsidR="006D6087" w:rsidRDefault="006D6087" w:rsidP="00493075">
            <w:pPr>
              <w:rPr>
                <w:i/>
                <w:iCs/>
                <w:sz w:val="20"/>
                <w:szCs w:val="20"/>
                <w:lang w:eastAsia="en-US"/>
              </w:rPr>
            </w:pPr>
          </w:p>
          <w:p w14:paraId="14DD1981" w14:textId="2A08BB36" w:rsidR="00493075" w:rsidRPr="00882688" w:rsidRDefault="00493075" w:rsidP="00493075">
            <w:pPr>
              <w:rPr>
                <w:i/>
                <w:iCs/>
                <w:sz w:val="20"/>
                <w:szCs w:val="20"/>
                <w:lang w:eastAsia="en-US"/>
              </w:rPr>
            </w:pPr>
            <w:r w:rsidRPr="00882688">
              <w:rPr>
                <w:b/>
                <w:i/>
                <w:iCs/>
                <w:sz w:val="20"/>
                <w:szCs w:val="20"/>
                <w:lang w:eastAsia="en-US"/>
              </w:rPr>
              <w:t>AIM</w:t>
            </w:r>
            <w:r w:rsidRPr="00882688">
              <w:rPr>
                <w:i/>
                <w:iCs/>
                <w:sz w:val="20"/>
                <w:szCs w:val="20"/>
                <w:lang w:eastAsia="en-US"/>
              </w:rPr>
              <w:t>: To improve the outcomes for Pupil Premium students to bring their attainment in</w:t>
            </w:r>
            <w:r w:rsidR="006D6087">
              <w:rPr>
                <w:i/>
                <w:iCs/>
                <w:sz w:val="20"/>
                <w:szCs w:val="20"/>
                <w:lang w:eastAsia="en-US"/>
              </w:rPr>
              <w:t xml:space="preserve"> </w:t>
            </w:r>
            <w:r w:rsidRPr="00882688">
              <w:rPr>
                <w:i/>
                <w:iCs/>
                <w:sz w:val="20"/>
                <w:szCs w:val="20"/>
                <w:lang w:eastAsia="en-US"/>
              </w:rPr>
              <w:t>line with expected levels of progress</w:t>
            </w:r>
          </w:p>
          <w:p w14:paraId="0128158D" w14:textId="7CB74A39" w:rsidR="00493075" w:rsidRPr="00882688" w:rsidRDefault="00493075" w:rsidP="00493075">
            <w:pPr>
              <w:rPr>
                <w:i/>
                <w:iCs/>
                <w:sz w:val="20"/>
                <w:szCs w:val="20"/>
                <w:lang w:eastAsia="en-US"/>
              </w:rPr>
            </w:pPr>
            <w:r w:rsidRPr="00882688">
              <w:rPr>
                <w:i/>
                <w:iCs/>
                <w:sz w:val="20"/>
                <w:szCs w:val="20"/>
                <w:lang w:eastAsia="en-US"/>
              </w:rPr>
              <w:t>Outcome: PP students made expected/ above progress in line with FFT</w:t>
            </w:r>
            <w:r w:rsidR="00882688">
              <w:rPr>
                <w:i/>
                <w:iCs/>
                <w:sz w:val="20"/>
                <w:szCs w:val="20"/>
                <w:lang w:eastAsia="en-US"/>
              </w:rPr>
              <w:t xml:space="preserve">. At KS4 </w:t>
            </w:r>
            <w:r w:rsidR="001912B3">
              <w:rPr>
                <w:i/>
                <w:iCs/>
                <w:sz w:val="20"/>
                <w:szCs w:val="20"/>
                <w:lang w:eastAsia="en-US"/>
              </w:rPr>
              <w:t>100</w:t>
            </w:r>
            <w:r w:rsidR="00882688">
              <w:rPr>
                <w:i/>
                <w:iCs/>
                <w:sz w:val="20"/>
                <w:szCs w:val="20"/>
                <w:lang w:eastAsia="en-US"/>
              </w:rPr>
              <w:t>% achieved 5 GCSEs grade 1-9.</w:t>
            </w:r>
          </w:p>
          <w:p w14:paraId="264ACC8E" w14:textId="36BE202D" w:rsidR="00493075" w:rsidRPr="00882688" w:rsidRDefault="00493075" w:rsidP="00493075">
            <w:pPr>
              <w:rPr>
                <w:i/>
                <w:iCs/>
                <w:sz w:val="20"/>
                <w:szCs w:val="20"/>
                <w:lang w:eastAsia="en-US"/>
              </w:rPr>
            </w:pPr>
            <w:r w:rsidRPr="00882688">
              <w:rPr>
                <w:b/>
                <w:i/>
                <w:iCs/>
                <w:sz w:val="20"/>
                <w:szCs w:val="20"/>
                <w:lang w:eastAsia="en-US"/>
              </w:rPr>
              <w:t>AIM</w:t>
            </w:r>
            <w:r w:rsidRPr="00882688">
              <w:rPr>
                <w:i/>
                <w:iCs/>
                <w:sz w:val="20"/>
                <w:szCs w:val="20"/>
                <w:lang w:eastAsia="en-US"/>
              </w:rPr>
              <w:t>: To close any attainment gap between students in receipt of Pupil Premium and</w:t>
            </w:r>
            <w:r w:rsidR="006D6087">
              <w:rPr>
                <w:i/>
                <w:iCs/>
                <w:sz w:val="20"/>
                <w:szCs w:val="20"/>
                <w:lang w:eastAsia="en-US"/>
              </w:rPr>
              <w:t xml:space="preserve"> </w:t>
            </w:r>
            <w:r w:rsidRPr="00882688">
              <w:rPr>
                <w:i/>
                <w:iCs/>
                <w:sz w:val="20"/>
                <w:szCs w:val="20"/>
                <w:lang w:eastAsia="en-US"/>
              </w:rPr>
              <w:t>their peers</w:t>
            </w:r>
          </w:p>
          <w:p w14:paraId="1E963CD4" w14:textId="77777777" w:rsidR="00493075" w:rsidRPr="00882688" w:rsidRDefault="00493075" w:rsidP="00493075">
            <w:pPr>
              <w:rPr>
                <w:i/>
                <w:iCs/>
                <w:sz w:val="20"/>
                <w:szCs w:val="20"/>
                <w:lang w:eastAsia="en-US"/>
              </w:rPr>
            </w:pPr>
            <w:r w:rsidRPr="00882688">
              <w:rPr>
                <w:i/>
                <w:iCs/>
                <w:sz w:val="20"/>
                <w:szCs w:val="20"/>
                <w:lang w:eastAsia="en-US"/>
              </w:rPr>
              <w:t>Outcome: no significant gaps recorded among vulnerable groups.</w:t>
            </w:r>
          </w:p>
          <w:p w14:paraId="04A8514F" w14:textId="77777777" w:rsidR="00493075" w:rsidRPr="00882688" w:rsidRDefault="00493075" w:rsidP="00493075">
            <w:pPr>
              <w:rPr>
                <w:i/>
                <w:iCs/>
                <w:sz w:val="20"/>
                <w:szCs w:val="20"/>
                <w:lang w:eastAsia="en-US"/>
              </w:rPr>
            </w:pPr>
            <w:r w:rsidRPr="00882688">
              <w:rPr>
                <w:b/>
                <w:i/>
                <w:iCs/>
                <w:sz w:val="20"/>
                <w:szCs w:val="20"/>
                <w:lang w:eastAsia="en-US"/>
              </w:rPr>
              <w:t>AIM</w:t>
            </w:r>
            <w:r w:rsidRPr="00882688">
              <w:rPr>
                <w:i/>
                <w:iCs/>
                <w:sz w:val="20"/>
                <w:szCs w:val="20"/>
                <w:lang w:eastAsia="en-US"/>
              </w:rPr>
              <w:t>: PP students make progress in reading</w:t>
            </w:r>
          </w:p>
          <w:p w14:paraId="4843F155" w14:textId="77777777" w:rsidR="00493075" w:rsidRPr="00882688" w:rsidRDefault="00493075" w:rsidP="00493075">
            <w:pPr>
              <w:rPr>
                <w:i/>
                <w:iCs/>
                <w:sz w:val="20"/>
                <w:szCs w:val="20"/>
                <w:lang w:eastAsia="en-US"/>
              </w:rPr>
            </w:pPr>
            <w:r w:rsidRPr="00882688">
              <w:rPr>
                <w:i/>
                <w:iCs/>
                <w:sz w:val="20"/>
                <w:szCs w:val="20"/>
                <w:lang w:eastAsia="en-US"/>
              </w:rPr>
              <w:t>Outcome: all PP students made progress in reading</w:t>
            </w:r>
          </w:p>
          <w:p w14:paraId="718E151B" w14:textId="77777777" w:rsidR="00493075" w:rsidRPr="00882688" w:rsidRDefault="00493075" w:rsidP="00493075">
            <w:pPr>
              <w:rPr>
                <w:i/>
                <w:iCs/>
                <w:sz w:val="20"/>
                <w:szCs w:val="20"/>
                <w:lang w:eastAsia="en-US"/>
              </w:rPr>
            </w:pPr>
            <w:r w:rsidRPr="00882688">
              <w:rPr>
                <w:b/>
                <w:i/>
                <w:iCs/>
                <w:sz w:val="20"/>
                <w:szCs w:val="20"/>
                <w:lang w:eastAsia="en-US"/>
              </w:rPr>
              <w:t>AIM</w:t>
            </w:r>
            <w:r w:rsidRPr="00882688">
              <w:rPr>
                <w:i/>
                <w:iCs/>
                <w:sz w:val="20"/>
                <w:szCs w:val="20"/>
                <w:lang w:eastAsia="en-US"/>
              </w:rPr>
              <w:t>: To improve attendance and behaviour of pupils attracting PP</w:t>
            </w:r>
          </w:p>
          <w:p w14:paraId="2D72C7BD" w14:textId="41677AFA" w:rsidR="00493075" w:rsidRPr="00882688" w:rsidRDefault="00493075" w:rsidP="00493075">
            <w:pPr>
              <w:rPr>
                <w:i/>
                <w:iCs/>
                <w:sz w:val="20"/>
                <w:szCs w:val="20"/>
                <w:lang w:eastAsia="en-US"/>
              </w:rPr>
            </w:pPr>
            <w:r w:rsidRPr="00882688">
              <w:rPr>
                <w:i/>
                <w:iCs/>
                <w:sz w:val="20"/>
                <w:szCs w:val="20"/>
                <w:lang w:eastAsia="en-US"/>
              </w:rPr>
              <w:t>Outcome: there has been a significant reduction in behaviour incidents. There is no</w:t>
            </w:r>
            <w:r w:rsidR="006D6087">
              <w:rPr>
                <w:i/>
                <w:iCs/>
                <w:sz w:val="20"/>
                <w:szCs w:val="20"/>
                <w:lang w:eastAsia="en-US"/>
              </w:rPr>
              <w:t xml:space="preserve"> </w:t>
            </w:r>
            <w:r w:rsidRPr="00882688">
              <w:rPr>
                <w:i/>
                <w:iCs/>
                <w:sz w:val="20"/>
                <w:szCs w:val="20"/>
                <w:lang w:eastAsia="en-US"/>
              </w:rPr>
              <w:t>difference between attendance of PP and non-PP students.</w:t>
            </w:r>
          </w:p>
          <w:p w14:paraId="2765769A" w14:textId="77777777" w:rsidR="00493075" w:rsidRPr="00882688" w:rsidRDefault="00493075" w:rsidP="00493075">
            <w:pPr>
              <w:rPr>
                <w:i/>
                <w:iCs/>
                <w:sz w:val="20"/>
                <w:szCs w:val="20"/>
                <w:lang w:eastAsia="en-US"/>
              </w:rPr>
            </w:pPr>
            <w:r w:rsidRPr="00882688">
              <w:rPr>
                <w:b/>
                <w:i/>
                <w:iCs/>
                <w:sz w:val="20"/>
                <w:szCs w:val="20"/>
                <w:lang w:eastAsia="en-US"/>
              </w:rPr>
              <w:t>AIM</w:t>
            </w:r>
            <w:r w:rsidRPr="00882688">
              <w:rPr>
                <w:i/>
                <w:iCs/>
                <w:sz w:val="20"/>
                <w:szCs w:val="20"/>
                <w:lang w:eastAsia="en-US"/>
              </w:rPr>
              <w:t>: Reduce FTE for PP students:</w:t>
            </w:r>
          </w:p>
          <w:p w14:paraId="7A83BCB8" w14:textId="605E562A" w:rsidR="00493075" w:rsidRPr="00882688" w:rsidRDefault="00493075" w:rsidP="00493075">
            <w:pPr>
              <w:rPr>
                <w:i/>
                <w:iCs/>
                <w:sz w:val="20"/>
                <w:szCs w:val="20"/>
                <w:lang w:eastAsia="en-US"/>
              </w:rPr>
            </w:pPr>
            <w:r w:rsidRPr="00882688">
              <w:rPr>
                <w:i/>
                <w:iCs/>
                <w:sz w:val="20"/>
                <w:szCs w:val="20"/>
                <w:lang w:eastAsia="en-US"/>
              </w:rPr>
              <w:t xml:space="preserve">Outcome: </w:t>
            </w:r>
            <w:r w:rsidR="003E1071" w:rsidRPr="00882688">
              <w:rPr>
                <w:i/>
                <w:iCs/>
                <w:sz w:val="20"/>
                <w:szCs w:val="20"/>
                <w:lang w:eastAsia="en-US"/>
              </w:rPr>
              <w:t xml:space="preserve">a further </w:t>
            </w:r>
            <w:r w:rsidR="001912B3">
              <w:rPr>
                <w:i/>
                <w:iCs/>
                <w:sz w:val="20"/>
                <w:szCs w:val="20"/>
                <w:lang w:eastAsia="en-US"/>
              </w:rPr>
              <w:t>12</w:t>
            </w:r>
            <w:r w:rsidR="003E1071" w:rsidRPr="00882688">
              <w:rPr>
                <w:i/>
                <w:iCs/>
                <w:sz w:val="20"/>
                <w:szCs w:val="20"/>
                <w:lang w:eastAsia="en-US"/>
              </w:rPr>
              <w:t xml:space="preserve">% </w:t>
            </w:r>
            <w:r w:rsidRPr="00882688">
              <w:rPr>
                <w:i/>
                <w:iCs/>
                <w:sz w:val="20"/>
                <w:szCs w:val="20"/>
                <w:lang w:eastAsia="en-US"/>
              </w:rPr>
              <w:t>reduction in days lost to FTE in this academic year</w:t>
            </w:r>
            <w:r w:rsidR="003E1071" w:rsidRPr="00882688">
              <w:rPr>
                <w:i/>
                <w:iCs/>
                <w:sz w:val="20"/>
                <w:szCs w:val="20"/>
                <w:lang w:eastAsia="en-US"/>
              </w:rPr>
              <w:t xml:space="preserve">, in addition to the </w:t>
            </w:r>
            <w:r w:rsidR="001912B3">
              <w:rPr>
                <w:i/>
                <w:iCs/>
                <w:sz w:val="20"/>
                <w:szCs w:val="20"/>
                <w:lang w:eastAsia="en-US"/>
              </w:rPr>
              <w:t xml:space="preserve">35% and </w:t>
            </w:r>
            <w:r w:rsidR="003E1071" w:rsidRPr="00882688">
              <w:rPr>
                <w:i/>
                <w:iCs/>
                <w:sz w:val="20"/>
                <w:szCs w:val="20"/>
                <w:lang w:eastAsia="en-US"/>
              </w:rPr>
              <w:t xml:space="preserve">53% the previous </w:t>
            </w:r>
            <w:r w:rsidR="001912B3">
              <w:rPr>
                <w:i/>
                <w:iCs/>
                <w:sz w:val="20"/>
                <w:szCs w:val="20"/>
                <w:lang w:eastAsia="en-US"/>
              </w:rPr>
              <w:t xml:space="preserve">2 </w:t>
            </w:r>
            <w:r w:rsidR="003E1071" w:rsidRPr="00882688">
              <w:rPr>
                <w:i/>
                <w:iCs/>
                <w:sz w:val="20"/>
                <w:szCs w:val="20"/>
                <w:lang w:eastAsia="en-US"/>
              </w:rPr>
              <w:t>year</w:t>
            </w:r>
            <w:r w:rsidR="001912B3">
              <w:rPr>
                <w:i/>
                <w:iCs/>
                <w:sz w:val="20"/>
                <w:szCs w:val="20"/>
                <w:lang w:eastAsia="en-US"/>
              </w:rPr>
              <w:t>s</w:t>
            </w:r>
            <w:r w:rsidR="003E1071" w:rsidRPr="00882688">
              <w:rPr>
                <w:i/>
                <w:iCs/>
                <w:sz w:val="20"/>
                <w:szCs w:val="20"/>
                <w:lang w:eastAsia="en-US"/>
              </w:rPr>
              <w:t>.</w:t>
            </w:r>
          </w:p>
          <w:p w14:paraId="2AEBE9B0" w14:textId="77777777" w:rsidR="00493075" w:rsidRPr="00882688" w:rsidRDefault="00493075" w:rsidP="00493075">
            <w:pPr>
              <w:rPr>
                <w:i/>
                <w:iCs/>
                <w:sz w:val="20"/>
                <w:szCs w:val="20"/>
                <w:lang w:eastAsia="en-US"/>
              </w:rPr>
            </w:pPr>
            <w:r w:rsidRPr="00882688">
              <w:rPr>
                <w:b/>
                <w:i/>
                <w:iCs/>
                <w:sz w:val="20"/>
                <w:szCs w:val="20"/>
                <w:lang w:eastAsia="en-US"/>
              </w:rPr>
              <w:t>AIM</w:t>
            </w:r>
            <w:r w:rsidRPr="00882688">
              <w:rPr>
                <w:i/>
                <w:iCs/>
                <w:sz w:val="20"/>
                <w:szCs w:val="20"/>
                <w:lang w:eastAsia="en-US"/>
              </w:rPr>
              <w:t>: To provide pastoral intervention</w:t>
            </w:r>
          </w:p>
          <w:p w14:paraId="7DB825A3" w14:textId="6B65D26E" w:rsidR="00493075" w:rsidRPr="00882688" w:rsidRDefault="00493075" w:rsidP="00493075">
            <w:pPr>
              <w:rPr>
                <w:i/>
                <w:iCs/>
                <w:sz w:val="20"/>
                <w:szCs w:val="20"/>
                <w:lang w:eastAsia="en-US"/>
              </w:rPr>
            </w:pPr>
            <w:r w:rsidRPr="00882688">
              <w:rPr>
                <w:i/>
                <w:iCs/>
                <w:sz w:val="20"/>
                <w:szCs w:val="20"/>
                <w:lang w:eastAsia="en-US"/>
              </w:rPr>
              <w:t xml:space="preserve">Outcome: employment of </w:t>
            </w:r>
            <w:r w:rsidR="003E1071" w:rsidRPr="00882688">
              <w:rPr>
                <w:i/>
                <w:iCs/>
                <w:sz w:val="20"/>
                <w:szCs w:val="20"/>
                <w:lang w:eastAsia="en-US"/>
              </w:rPr>
              <w:t>full-time</w:t>
            </w:r>
            <w:r w:rsidRPr="00882688">
              <w:rPr>
                <w:i/>
                <w:iCs/>
                <w:sz w:val="20"/>
                <w:szCs w:val="20"/>
                <w:lang w:eastAsia="en-US"/>
              </w:rPr>
              <w:t xml:space="preserve"> counsellor and an Inclusion mentor, expanding our</w:t>
            </w:r>
            <w:r w:rsidR="00882688">
              <w:rPr>
                <w:i/>
                <w:iCs/>
                <w:sz w:val="20"/>
                <w:szCs w:val="20"/>
                <w:lang w:eastAsia="en-US"/>
              </w:rPr>
              <w:t xml:space="preserve"> </w:t>
            </w:r>
            <w:r w:rsidRPr="00882688">
              <w:rPr>
                <w:i/>
                <w:iCs/>
                <w:sz w:val="20"/>
                <w:szCs w:val="20"/>
                <w:lang w:eastAsia="en-US"/>
              </w:rPr>
              <w:t>intervention offer.</w:t>
            </w:r>
          </w:p>
          <w:p w14:paraId="1C88DD85" w14:textId="77777777" w:rsidR="00493075" w:rsidRPr="00882688" w:rsidRDefault="00493075" w:rsidP="00493075">
            <w:pPr>
              <w:rPr>
                <w:i/>
                <w:iCs/>
                <w:sz w:val="20"/>
                <w:szCs w:val="20"/>
                <w:lang w:eastAsia="en-US"/>
              </w:rPr>
            </w:pPr>
            <w:r w:rsidRPr="00882688">
              <w:rPr>
                <w:b/>
                <w:i/>
                <w:iCs/>
                <w:sz w:val="20"/>
                <w:szCs w:val="20"/>
                <w:lang w:eastAsia="en-US"/>
              </w:rPr>
              <w:t>AIM</w:t>
            </w:r>
            <w:r w:rsidRPr="00882688">
              <w:rPr>
                <w:i/>
                <w:iCs/>
                <w:sz w:val="20"/>
                <w:szCs w:val="20"/>
                <w:lang w:eastAsia="en-US"/>
              </w:rPr>
              <w:t>: Support for extra-curricular activities/trips including the annual residential trips</w:t>
            </w:r>
          </w:p>
          <w:p w14:paraId="029B1FEC" w14:textId="2BA4620A" w:rsidR="00493075" w:rsidRPr="00882688" w:rsidRDefault="00493075" w:rsidP="00493075">
            <w:pPr>
              <w:rPr>
                <w:i/>
                <w:iCs/>
                <w:sz w:val="20"/>
                <w:szCs w:val="20"/>
                <w:lang w:eastAsia="en-US"/>
              </w:rPr>
            </w:pPr>
            <w:r w:rsidRPr="00882688">
              <w:rPr>
                <w:i/>
                <w:iCs/>
                <w:sz w:val="20"/>
                <w:szCs w:val="20"/>
                <w:lang w:eastAsia="en-US"/>
              </w:rPr>
              <w:t>Outcome: both the KS3 and KS4 residential took place this year</w:t>
            </w:r>
            <w:r w:rsidR="003E1071" w:rsidRPr="00882688">
              <w:rPr>
                <w:i/>
                <w:iCs/>
                <w:sz w:val="20"/>
                <w:szCs w:val="20"/>
                <w:lang w:eastAsia="en-US"/>
              </w:rPr>
              <w:t xml:space="preserve"> as well as an expanded extra-curricular offer.</w:t>
            </w:r>
          </w:p>
          <w:p w14:paraId="5023926C" w14:textId="02689EA7" w:rsidR="00173D4C" w:rsidRDefault="005879C9" w:rsidP="00EB09BC">
            <w:r>
              <w:rPr>
                <w:i/>
                <w:iCs/>
                <w:lang w:eastAsia="en-US"/>
              </w:rPr>
              <w:t>.</w:t>
            </w:r>
          </w:p>
        </w:tc>
      </w:tr>
    </w:tbl>
    <w:p w14:paraId="2A7D5548" w14:textId="0199D85C" w:rsidR="00E66558" w:rsidRDefault="006D6372" w:rsidP="00A82A98">
      <w:pPr>
        <w:pStyle w:val="Heading2"/>
      </w:pPr>
      <w:r>
        <w:t>E</w:t>
      </w:r>
      <w:r w:rsidR="009D71E8">
        <w:t>xternally provided 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29B0C010" w:rsidR="00E66558" w:rsidRPr="00882688" w:rsidRDefault="003E1071">
            <w:pPr>
              <w:pStyle w:val="TableRow"/>
              <w:rPr>
                <w:sz w:val="20"/>
                <w:szCs w:val="20"/>
              </w:rPr>
            </w:pPr>
            <w:r w:rsidRPr="00882688">
              <w:rPr>
                <w:sz w:val="20"/>
                <w:szCs w:val="20"/>
              </w:rPr>
              <w:t>Speech &amp; Language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62D695C8" w:rsidR="00E66558" w:rsidRPr="00882688" w:rsidRDefault="00882688">
            <w:pPr>
              <w:pStyle w:val="TableRowCentered"/>
              <w:jc w:val="left"/>
              <w:rPr>
                <w:sz w:val="20"/>
              </w:rPr>
            </w:pPr>
            <w:r w:rsidRPr="00882688">
              <w:rPr>
                <w:sz w:val="20"/>
              </w:rPr>
              <w:t>Therapy Links</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508E01D8" w:rsidR="00E66558" w:rsidRPr="00882688" w:rsidRDefault="003E1071">
            <w:pPr>
              <w:pStyle w:val="TableRow"/>
              <w:rPr>
                <w:sz w:val="20"/>
                <w:szCs w:val="20"/>
              </w:rPr>
            </w:pPr>
            <w:r w:rsidRPr="00882688">
              <w:rPr>
                <w:sz w:val="20"/>
                <w:szCs w:val="20"/>
              </w:rPr>
              <w:t xml:space="preserve">Occupational Health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6364DD8A" w:rsidR="00E66558" w:rsidRPr="00882688" w:rsidRDefault="00882688">
            <w:pPr>
              <w:pStyle w:val="TableRowCentered"/>
              <w:jc w:val="left"/>
              <w:rPr>
                <w:sz w:val="20"/>
              </w:rPr>
            </w:pPr>
            <w:r w:rsidRPr="00882688">
              <w:rPr>
                <w:sz w:val="20"/>
              </w:rPr>
              <w:t>Therapy Links</w:t>
            </w: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p w14:paraId="5B48A893" w14:textId="77777777" w:rsidR="0008384B" w:rsidRDefault="0008384B" w:rsidP="0008384B"/>
    <w:p w14:paraId="540A892B" w14:textId="3B30AD65" w:rsidR="0008384B" w:rsidRPr="0008384B" w:rsidRDefault="0008384B" w:rsidP="0008384B">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E86F05">
        <w:tc>
          <w:tcPr>
            <w:tcW w:w="9486" w:type="dxa"/>
            <w:shd w:val="clear" w:color="auto" w:fill="D8E2E9"/>
          </w:tcPr>
          <w:p w14:paraId="4641AE9E" w14:textId="2758D317" w:rsidR="00ED5108" w:rsidRPr="00E86F05" w:rsidRDefault="009D71E8" w:rsidP="00ED5108">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77777777" w:rsidR="00ED5108" w:rsidRDefault="00ED5108"/>
        </w:tc>
      </w:tr>
      <w:tr w:rsidR="00ED5108" w14:paraId="2D016C33" w14:textId="77777777" w:rsidTr="00E86F05">
        <w:tc>
          <w:tcPr>
            <w:tcW w:w="9486" w:type="dxa"/>
            <w:shd w:val="clear" w:color="auto" w:fill="D8E2E9"/>
          </w:tcPr>
          <w:p w14:paraId="3A5A15C1" w14:textId="789D6271" w:rsidR="00ED5108" w:rsidRPr="00E86F05" w:rsidRDefault="00ED5108" w:rsidP="00ED5108">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77777777" w:rsidR="00ED5108" w:rsidRDefault="00ED5108"/>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248FD87E" w:rsidR="00E66558" w:rsidRPr="00AA355B"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tc>
      </w:tr>
      <w:bookmarkEnd w:id="15"/>
      <w:bookmarkEnd w:id="16"/>
      <w:bookmarkEnd w:id="17"/>
    </w:tbl>
    <w:p w14:paraId="2A7D5564" w14:textId="77777777" w:rsidR="00E66558" w:rsidRDefault="00E66558"/>
    <w:sectPr w:rsidR="00E66558">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A342C" w14:textId="77777777" w:rsidR="00581FCC" w:rsidRDefault="00581FCC">
      <w:pPr>
        <w:spacing w:after="0" w:line="240" w:lineRule="auto"/>
      </w:pPr>
      <w:r>
        <w:separator/>
      </w:r>
    </w:p>
  </w:endnote>
  <w:endnote w:type="continuationSeparator" w:id="0">
    <w:p w14:paraId="720DBD09" w14:textId="77777777" w:rsidR="00581FCC" w:rsidRDefault="00581FCC">
      <w:pPr>
        <w:spacing w:after="0" w:line="240" w:lineRule="auto"/>
      </w:pPr>
      <w:r>
        <w:continuationSeparator/>
      </w:r>
    </w:p>
  </w:endnote>
  <w:endnote w:type="continuationNotice" w:id="1">
    <w:p w14:paraId="40D2DC43" w14:textId="77777777" w:rsidR="00581FCC" w:rsidRDefault="00581F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D8F6B" w14:textId="77777777" w:rsidR="00581FCC" w:rsidRDefault="00581FCC">
      <w:pPr>
        <w:spacing w:after="0" w:line="240" w:lineRule="auto"/>
      </w:pPr>
      <w:r>
        <w:separator/>
      </w:r>
    </w:p>
  </w:footnote>
  <w:footnote w:type="continuationSeparator" w:id="0">
    <w:p w14:paraId="769629EF" w14:textId="77777777" w:rsidR="00581FCC" w:rsidRDefault="00581FCC">
      <w:pPr>
        <w:spacing w:after="0" w:line="240" w:lineRule="auto"/>
      </w:pPr>
      <w:r>
        <w:continuationSeparator/>
      </w:r>
    </w:p>
  </w:footnote>
  <w:footnote w:type="continuationNotice" w:id="1">
    <w:p w14:paraId="46940367" w14:textId="77777777" w:rsidR="00581FCC" w:rsidRDefault="00581F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12"/>
  </w:num>
  <w:num w:numId="9">
    <w:abstractNumId w:val="10"/>
  </w:num>
  <w:num w:numId="10">
    <w:abstractNumId w:val="9"/>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452EB"/>
    <w:rsid w:val="000463AE"/>
    <w:rsid w:val="000507A3"/>
    <w:rsid w:val="00060A62"/>
    <w:rsid w:val="00064366"/>
    <w:rsid w:val="00066B73"/>
    <w:rsid w:val="00071481"/>
    <w:rsid w:val="00075FAE"/>
    <w:rsid w:val="00082F38"/>
    <w:rsid w:val="0008384B"/>
    <w:rsid w:val="000929EC"/>
    <w:rsid w:val="00093CDE"/>
    <w:rsid w:val="000A6379"/>
    <w:rsid w:val="000D22B0"/>
    <w:rsid w:val="000D35C9"/>
    <w:rsid w:val="000D520C"/>
    <w:rsid w:val="000D6596"/>
    <w:rsid w:val="000E6DF0"/>
    <w:rsid w:val="001037CB"/>
    <w:rsid w:val="0010629E"/>
    <w:rsid w:val="00115538"/>
    <w:rsid w:val="00120AB1"/>
    <w:rsid w:val="00123A7F"/>
    <w:rsid w:val="001278D0"/>
    <w:rsid w:val="00127F72"/>
    <w:rsid w:val="00140646"/>
    <w:rsid w:val="00147A4B"/>
    <w:rsid w:val="001671ED"/>
    <w:rsid w:val="001727FA"/>
    <w:rsid w:val="00173D4C"/>
    <w:rsid w:val="00183218"/>
    <w:rsid w:val="00185988"/>
    <w:rsid w:val="001873B6"/>
    <w:rsid w:val="001901E6"/>
    <w:rsid w:val="001912B3"/>
    <w:rsid w:val="00191305"/>
    <w:rsid w:val="00195B55"/>
    <w:rsid w:val="001A2FE8"/>
    <w:rsid w:val="001A33AC"/>
    <w:rsid w:val="001C1C51"/>
    <w:rsid w:val="001E0ECA"/>
    <w:rsid w:val="001E206F"/>
    <w:rsid w:val="001E5750"/>
    <w:rsid w:val="001E7739"/>
    <w:rsid w:val="001F3DB4"/>
    <w:rsid w:val="00204F40"/>
    <w:rsid w:val="00205DEF"/>
    <w:rsid w:val="00216C8A"/>
    <w:rsid w:val="0022160F"/>
    <w:rsid w:val="00226317"/>
    <w:rsid w:val="00231539"/>
    <w:rsid w:val="002523E3"/>
    <w:rsid w:val="00266FA5"/>
    <w:rsid w:val="002868CE"/>
    <w:rsid w:val="002920F4"/>
    <w:rsid w:val="002940F3"/>
    <w:rsid w:val="00295842"/>
    <w:rsid w:val="002B3574"/>
    <w:rsid w:val="002B6B74"/>
    <w:rsid w:val="002C6AE7"/>
    <w:rsid w:val="002D2D4B"/>
    <w:rsid w:val="002D3805"/>
    <w:rsid w:val="002E66AE"/>
    <w:rsid w:val="002E7763"/>
    <w:rsid w:val="002F5842"/>
    <w:rsid w:val="00306CB7"/>
    <w:rsid w:val="003111F5"/>
    <w:rsid w:val="003120FC"/>
    <w:rsid w:val="00336200"/>
    <w:rsid w:val="00337418"/>
    <w:rsid w:val="00351D83"/>
    <w:rsid w:val="00353E46"/>
    <w:rsid w:val="003576C4"/>
    <w:rsid w:val="00366AB0"/>
    <w:rsid w:val="0037437C"/>
    <w:rsid w:val="0038146B"/>
    <w:rsid w:val="0038340F"/>
    <w:rsid w:val="00384457"/>
    <w:rsid w:val="00384F24"/>
    <w:rsid w:val="003A32B2"/>
    <w:rsid w:val="003A47DD"/>
    <w:rsid w:val="003A634F"/>
    <w:rsid w:val="003B588A"/>
    <w:rsid w:val="003B621D"/>
    <w:rsid w:val="003C4388"/>
    <w:rsid w:val="003C4C27"/>
    <w:rsid w:val="003C4E19"/>
    <w:rsid w:val="003C7F7B"/>
    <w:rsid w:val="003D28F8"/>
    <w:rsid w:val="003D2EAA"/>
    <w:rsid w:val="003E054C"/>
    <w:rsid w:val="003E1071"/>
    <w:rsid w:val="003E27A0"/>
    <w:rsid w:val="003E3872"/>
    <w:rsid w:val="004044AA"/>
    <w:rsid w:val="004044C8"/>
    <w:rsid w:val="00404F3F"/>
    <w:rsid w:val="00410B5D"/>
    <w:rsid w:val="00413BEC"/>
    <w:rsid w:val="0042265E"/>
    <w:rsid w:val="00424ED7"/>
    <w:rsid w:val="00425258"/>
    <w:rsid w:val="00426217"/>
    <w:rsid w:val="00431A80"/>
    <w:rsid w:val="00435A89"/>
    <w:rsid w:val="00452267"/>
    <w:rsid w:val="00453307"/>
    <w:rsid w:val="00457E36"/>
    <w:rsid w:val="00462F8F"/>
    <w:rsid w:val="00481D56"/>
    <w:rsid w:val="00490408"/>
    <w:rsid w:val="00493075"/>
    <w:rsid w:val="004A4C45"/>
    <w:rsid w:val="004B0485"/>
    <w:rsid w:val="004B428E"/>
    <w:rsid w:val="004B4D37"/>
    <w:rsid w:val="004C42F0"/>
    <w:rsid w:val="004E1D73"/>
    <w:rsid w:val="0051286E"/>
    <w:rsid w:val="00516021"/>
    <w:rsid w:val="00516457"/>
    <w:rsid w:val="00520A0C"/>
    <w:rsid w:val="00530E37"/>
    <w:rsid w:val="005464A1"/>
    <w:rsid w:val="00546F12"/>
    <w:rsid w:val="0055339C"/>
    <w:rsid w:val="00562B3C"/>
    <w:rsid w:val="00564E40"/>
    <w:rsid w:val="005750E2"/>
    <w:rsid w:val="00581FCC"/>
    <w:rsid w:val="0058313F"/>
    <w:rsid w:val="00585859"/>
    <w:rsid w:val="00586FBC"/>
    <w:rsid w:val="005879C9"/>
    <w:rsid w:val="005A3C6B"/>
    <w:rsid w:val="005B1EA5"/>
    <w:rsid w:val="005D7176"/>
    <w:rsid w:val="005E1F24"/>
    <w:rsid w:val="005E73F1"/>
    <w:rsid w:val="005F07EF"/>
    <w:rsid w:val="00600B2E"/>
    <w:rsid w:val="00607CEB"/>
    <w:rsid w:val="00613299"/>
    <w:rsid w:val="0061762D"/>
    <w:rsid w:val="00634238"/>
    <w:rsid w:val="00635FBC"/>
    <w:rsid w:val="00637728"/>
    <w:rsid w:val="0064113A"/>
    <w:rsid w:val="00644002"/>
    <w:rsid w:val="006458B1"/>
    <w:rsid w:val="00650529"/>
    <w:rsid w:val="00650BAB"/>
    <w:rsid w:val="00651737"/>
    <w:rsid w:val="006671BF"/>
    <w:rsid w:val="00672A7D"/>
    <w:rsid w:val="00681416"/>
    <w:rsid w:val="006A06F5"/>
    <w:rsid w:val="006A0ED2"/>
    <w:rsid w:val="006B0A73"/>
    <w:rsid w:val="006B5A6B"/>
    <w:rsid w:val="006C0F82"/>
    <w:rsid w:val="006C332E"/>
    <w:rsid w:val="006C5901"/>
    <w:rsid w:val="006D6087"/>
    <w:rsid w:val="006D6372"/>
    <w:rsid w:val="006D6E5C"/>
    <w:rsid w:val="006E02AF"/>
    <w:rsid w:val="006E0786"/>
    <w:rsid w:val="006E6B4A"/>
    <w:rsid w:val="006E7449"/>
    <w:rsid w:val="006E7FB1"/>
    <w:rsid w:val="006F2604"/>
    <w:rsid w:val="006F5319"/>
    <w:rsid w:val="006F55FD"/>
    <w:rsid w:val="006F5D21"/>
    <w:rsid w:val="00711BE3"/>
    <w:rsid w:val="00724FA7"/>
    <w:rsid w:val="00725415"/>
    <w:rsid w:val="00727505"/>
    <w:rsid w:val="00731581"/>
    <w:rsid w:val="00741B9E"/>
    <w:rsid w:val="00743DAC"/>
    <w:rsid w:val="0075337B"/>
    <w:rsid w:val="00755CD4"/>
    <w:rsid w:val="00756316"/>
    <w:rsid w:val="00757F96"/>
    <w:rsid w:val="0077723C"/>
    <w:rsid w:val="00785285"/>
    <w:rsid w:val="0078529D"/>
    <w:rsid w:val="00787DC1"/>
    <w:rsid w:val="00794070"/>
    <w:rsid w:val="007A713B"/>
    <w:rsid w:val="007B64E5"/>
    <w:rsid w:val="007C2F04"/>
    <w:rsid w:val="007F5B8B"/>
    <w:rsid w:val="00817E9A"/>
    <w:rsid w:val="00830D57"/>
    <w:rsid w:val="00860B07"/>
    <w:rsid w:val="008616F6"/>
    <w:rsid w:val="0086259C"/>
    <w:rsid w:val="00882688"/>
    <w:rsid w:val="00883F24"/>
    <w:rsid w:val="00897E1F"/>
    <w:rsid w:val="008B2CB4"/>
    <w:rsid w:val="008B6404"/>
    <w:rsid w:val="008C2C21"/>
    <w:rsid w:val="008C7DD3"/>
    <w:rsid w:val="008E000B"/>
    <w:rsid w:val="008E2926"/>
    <w:rsid w:val="008E35C6"/>
    <w:rsid w:val="008E3F49"/>
    <w:rsid w:val="008F243B"/>
    <w:rsid w:val="008F4675"/>
    <w:rsid w:val="00904A66"/>
    <w:rsid w:val="0092287F"/>
    <w:rsid w:val="0092495B"/>
    <w:rsid w:val="0092660E"/>
    <w:rsid w:val="00936519"/>
    <w:rsid w:val="00941DA3"/>
    <w:rsid w:val="00942C0C"/>
    <w:rsid w:val="009539E3"/>
    <w:rsid w:val="00954A5E"/>
    <w:rsid w:val="009551B2"/>
    <w:rsid w:val="00964625"/>
    <w:rsid w:val="00981C1D"/>
    <w:rsid w:val="0099109C"/>
    <w:rsid w:val="009936DB"/>
    <w:rsid w:val="00993CFC"/>
    <w:rsid w:val="009A1DC2"/>
    <w:rsid w:val="009C0914"/>
    <w:rsid w:val="009C27E5"/>
    <w:rsid w:val="009D71E8"/>
    <w:rsid w:val="009E104B"/>
    <w:rsid w:val="009E7DE4"/>
    <w:rsid w:val="009F3BBD"/>
    <w:rsid w:val="00A063DD"/>
    <w:rsid w:val="00A112B5"/>
    <w:rsid w:val="00A14EEA"/>
    <w:rsid w:val="00A44FBB"/>
    <w:rsid w:val="00A50104"/>
    <w:rsid w:val="00A522E0"/>
    <w:rsid w:val="00A53D45"/>
    <w:rsid w:val="00A63579"/>
    <w:rsid w:val="00A638AC"/>
    <w:rsid w:val="00A727E5"/>
    <w:rsid w:val="00A748B5"/>
    <w:rsid w:val="00A80A32"/>
    <w:rsid w:val="00A82A98"/>
    <w:rsid w:val="00A82D16"/>
    <w:rsid w:val="00A846C0"/>
    <w:rsid w:val="00A95F75"/>
    <w:rsid w:val="00A96B83"/>
    <w:rsid w:val="00AA20DE"/>
    <w:rsid w:val="00AA355B"/>
    <w:rsid w:val="00AA42E5"/>
    <w:rsid w:val="00AB24FA"/>
    <w:rsid w:val="00AD7B5A"/>
    <w:rsid w:val="00AE229F"/>
    <w:rsid w:val="00AF5E20"/>
    <w:rsid w:val="00B002FA"/>
    <w:rsid w:val="00B00327"/>
    <w:rsid w:val="00B024B3"/>
    <w:rsid w:val="00B11DE8"/>
    <w:rsid w:val="00B179ED"/>
    <w:rsid w:val="00B20E18"/>
    <w:rsid w:val="00B25651"/>
    <w:rsid w:val="00B445B4"/>
    <w:rsid w:val="00B572C4"/>
    <w:rsid w:val="00B60858"/>
    <w:rsid w:val="00B74D4E"/>
    <w:rsid w:val="00B80219"/>
    <w:rsid w:val="00BA19A5"/>
    <w:rsid w:val="00BC67F6"/>
    <w:rsid w:val="00BD2004"/>
    <w:rsid w:val="00BD4B12"/>
    <w:rsid w:val="00BE2F92"/>
    <w:rsid w:val="00BF0D5F"/>
    <w:rsid w:val="00C11EB4"/>
    <w:rsid w:val="00C12746"/>
    <w:rsid w:val="00C25827"/>
    <w:rsid w:val="00C31BB8"/>
    <w:rsid w:val="00C373EA"/>
    <w:rsid w:val="00C621C1"/>
    <w:rsid w:val="00C62989"/>
    <w:rsid w:val="00C65CBB"/>
    <w:rsid w:val="00C80F37"/>
    <w:rsid w:val="00C97A7F"/>
    <w:rsid w:val="00CB5B17"/>
    <w:rsid w:val="00CC4443"/>
    <w:rsid w:val="00CC5CAF"/>
    <w:rsid w:val="00CE0A8B"/>
    <w:rsid w:val="00D06874"/>
    <w:rsid w:val="00D173F7"/>
    <w:rsid w:val="00D20203"/>
    <w:rsid w:val="00D204E0"/>
    <w:rsid w:val="00D21354"/>
    <w:rsid w:val="00D22400"/>
    <w:rsid w:val="00D278BA"/>
    <w:rsid w:val="00D33FE5"/>
    <w:rsid w:val="00D3578A"/>
    <w:rsid w:val="00D4463C"/>
    <w:rsid w:val="00D501EE"/>
    <w:rsid w:val="00D517DC"/>
    <w:rsid w:val="00D5590D"/>
    <w:rsid w:val="00D618E4"/>
    <w:rsid w:val="00D61DA5"/>
    <w:rsid w:val="00D875ED"/>
    <w:rsid w:val="00D877D0"/>
    <w:rsid w:val="00D90013"/>
    <w:rsid w:val="00D91B9C"/>
    <w:rsid w:val="00D92C1B"/>
    <w:rsid w:val="00D94CC7"/>
    <w:rsid w:val="00DA1AF4"/>
    <w:rsid w:val="00DB0C60"/>
    <w:rsid w:val="00DB6C93"/>
    <w:rsid w:val="00DC641A"/>
    <w:rsid w:val="00DD6B7D"/>
    <w:rsid w:val="00DD6E14"/>
    <w:rsid w:val="00DE15AC"/>
    <w:rsid w:val="00E061EC"/>
    <w:rsid w:val="00E06832"/>
    <w:rsid w:val="00E13E51"/>
    <w:rsid w:val="00E37C14"/>
    <w:rsid w:val="00E43EAD"/>
    <w:rsid w:val="00E62DCB"/>
    <w:rsid w:val="00E651DD"/>
    <w:rsid w:val="00E66558"/>
    <w:rsid w:val="00E70D81"/>
    <w:rsid w:val="00E726A6"/>
    <w:rsid w:val="00E86F05"/>
    <w:rsid w:val="00EA3A2A"/>
    <w:rsid w:val="00EB4556"/>
    <w:rsid w:val="00EB64C8"/>
    <w:rsid w:val="00ED5108"/>
    <w:rsid w:val="00F012CA"/>
    <w:rsid w:val="00F01752"/>
    <w:rsid w:val="00F0355A"/>
    <w:rsid w:val="00F24A7E"/>
    <w:rsid w:val="00F3130D"/>
    <w:rsid w:val="00F33DC0"/>
    <w:rsid w:val="00F62587"/>
    <w:rsid w:val="00F63E9E"/>
    <w:rsid w:val="00F76843"/>
    <w:rsid w:val="00F776E1"/>
    <w:rsid w:val="00F925EB"/>
    <w:rsid w:val="00FA6DD0"/>
    <w:rsid w:val="00FC274B"/>
    <w:rsid w:val="00FC28DF"/>
    <w:rsid w:val="00FE3136"/>
    <w:rsid w:val="00FE50A3"/>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1352</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Niamh Langan</cp:lastModifiedBy>
  <cp:revision>2</cp:revision>
  <cp:lastPrinted>2014-09-17T21:26:00Z</cp:lastPrinted>
  <dcterms:created xsi:type="dcterms:W3CDTF">2024-12-03T14:00:00Z</dcterms:created>
  <dcterms:modified xsi:type="dcterms:W3CDTF">2024-12-03T14:00:00Z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